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2B" w:rsidRDefault="00973E2B" w:rsidP="00973E2B">
      <w:pPr>
        <w:rPr>
          <w:b/>
        </w:rPr>
      </w:pPr>
      <w:r w:rsidRPr="005F7B29">
        <w:rPr>
          <w:b/>
        </w:rPr>
        <w:t>Przedmiotem działania Komisji Spraw Społeczno-Gospodarczych są sprawy:</w:t>
      </w:r>
    </w:p>
    <w:p w:rsidR="00973E2B" w:rsidRDefault="00973E2B" w:rsidP="00B5298B">
      <w:pPr>
        <w:spacing w:line="240" w:lineRule="auto"/>
        <w:rPr>
          <w:b/>
        </w:rPr>
      </w:pPr>
      <w:bookmarkStart w:id="0" w:name="_GoBack"/>
      <w:r>
        <w:t xml:space="preserve">1) herbu miasta, nazw ulic i placów publicznych oraz wznoszenia pomników, </w:t>
      </w:r>
    </w:p>
    <w:p w:rsidR="00973E2B" w:rsidRPr="005F7B29" w:rsidRDefault="00973E2B" w:rsidP="00B5298B">
      <w:pPr>
        <w:spacing w:line="240" w:lineRule="auto"/>
        <w:rPr>
          <w:b/>
        </w:rPr>
      </w:pPr>
      <w:r>
        <w:t xml:space="preserve">2) honorowego obywatelstwa, </w:t>
      </w:r>
    </w:p>
    <w:p w:rsidR="00973E2B" w:rsidRDefault="00973E2B" w:rsidP="00B5298B">
      <w:pPr>
        <w:spacing w:after="0" w:line="240" w:lineRule="auto"/>
      </w:pPr>
      <w:r>
        <w:t xml:space="preserve">3) promocji Miasta, </w:t>
      </w:r>
    </w:p>
    <w:p w:rsidR="00973E2B" w:rsidRDefault="00973E2B" w:rsidP="00B5298B">
      <w:pPr>
        <w:spacing w:after="0" w:line="240" w:lineRule="auto"/>
      </w:pPr>
    </w:p>
    <w:p w:rsidR="00973E2B" w:rsidRDefault="00973E2B" w:rsidP="00B5298B">
      <w:pPr>
        <w:spacing w:after="0" w:line="240" w:lineRule="auto"/>
      </w:pPr>
      <w:r>
        <w:t>4) wspierania i upowszechniania idei samorządowej i wdrażania problemów pobudzania aktywności obywatelskiej,</w:t>
      </w:r>
    </w:p>
    <w:p w:rsidR="00973E2B" w:rsidRDefault="00973E2B" w:rsidP="00B5298B">
      <w:pPr>
        <w:spacing w:after="0" w:line="240" w:lineRule="auto"/>
      </w:pPr>
    </w:p>
    <w:p w:rsidR="00973E2B" w:rsidRDefault="00973E2B" w:rsidP="00B5298B">
      <w:pPr>
        <w:spacing w:after="0" w:line="240" w:lineRule="auto"/>
      </w:pPr>
      <w:r>
        <w:t xml:space="preserve">5) współpracy ze społecznościami lokalnymi, regionalnymi i innych państw, </w:t>
      </w:r>
    </w:p>
    <w:p w:rsidR="00973E2B" w:rsidRDefault="00973E2B" w:rsidP="00B5298B">
      <w:pPr>
        <w:spacing w:after="0" w:line="240" w:lineRule="auto"/>
      </w:pPr>
    </w:p>
    <w:p w:rsidR="00973E2B" w:rsidRDefault="00973E2B" w:rsidP="00B5298B">
      <w:pPr>
        <w:spacing w:after="0" w:line="240" w:lineRule="auto"/>
      </w:pPr>
      <w:r>
        <w:t xml:space="preserve">6) uchwalania statutu gminy, statutów gminnych jednostek organizacyjnych oraz zmiany tych statutów, </w:t>
      </w:r>
    </w:p>
    <w:p w:rsidR="00973E2B" w:rsidRDefault="00973E2B" w:rsidP="00B5298B">
      <w:pPr>
        <w:spacing w:after="0" w:line="240" w:lineRule="auto"/>
      </w:pPr>
    </w:p>
    <w:p w:rsidR="00973E2B" w:rsidRDefault="00973E2B" w:rsidP="00B5298B">
      <w:pPr>
        <w:spacing w:after="0" w:line="240" w:lineRule="auto"/>
      </w:pPr>
      <w:r>
        <w:t xml:space="preserve">7) strategii rozwoju gminy i programów gospodarczych, </w:t>
      </w:r>
    </w:p>
    <w:p w:rsidR="00973E2B" w:rsidRDefault="00973E2B" w:rsidP="00B5298B">
      <w:pPr>
        <w:spacing w:after="0" w:line="240" w:lineRule="auto"/>
      </w:pPr>
    </w:p>
    <w:p w:rsidR="00973E2B" w:rsidRDefault="00973E2B" w:rsidP="00B5298B">
      <w:pPr>
        <w:spacing w:after="0" w:line="240" w:lineRule="auto"/>
      </w:pPr>
      <w:r>
        <w:t>8) ładu przestrzennego i gospodarki nieruchomościami, ochrony środowiska i przyrody,</w:t>
      </w:r>
    </w:p>
    <w:p w:rsidR="00973E2B" w:rsidRDefault="00973E2B" w:rsidP="00B5298B">
      <w:pPr>
        <w:spacing w:after="0" w:line="240" w:lineRule="auto"/>
      </w:pPr>
      <w:r>
        <w:t xml:space="preserve"> </w:t>
      </w:r>
    </w:p>
    <w:p w:rsidR="00973E2B" w:rsidRDefault="00973E2B" w:rsidP="00B5298B">
      <w:pPr>
        <w:spacing w:after="0" w:line="240" w:lineRule="auto"/>
      </w:pPr>
      <w:r>
        <w:t xml:space="preserve">9) wodociągów i zaopatrzenia w wodę, kanalizacji, usuwania i oczyszczania ścieków komunalnych, </w:t>
      </w:r>
    </w:p>
    <w:p w:rsidR="00973E2B" w:rsidRDefault="00973E2B" w:rsidP="00B5298B">
      <w:pPr>
        <w:spacing w:after="0" w:line="240" w:lineRule="auto"/>
      </w:pPr>
    </w:p>
    <w:p w:rsidR="00973E2B" w:rsidRDefault="00973E2B" w:rsidP="00B5298B">
      <w:pPr>
        <w:spacing w:after="0" w:line="240" w:lineRule="auto"/>
      </w:pPr>
      <w:r>
        <w:t xml:space="preserve">10) zaopatrzenia w energie elektryczną, cieplną i gaz, </w:t>
      </w:r>
    </w:p>
    <w:p w:rsidR="00973E2B" w:rsidRDefault="00973E2B" w:rsidP="00B5298B">
      <w:pPr>
        <w:spacing w:after="0" w:line="240" w:lineRule="auto"/>
      </w:pPr>
    </w:p>
    <w:p w:rsidR="00973E2B" w:rsidRDefault="00973E2B" w:rsidP="00B5298B">
      <w:pPr>
        <w:spacing w:after="0" w:line="240" w:lineRule="auto"/>
      </w:pPr>
      <w:r>
        <w:t xml:space="preserve">11) działalności w zakresie telekomunikacji, </w:t>
      </w:r>
    </w:p>
    <w:p w:rsidR="00973E2B" w:rsidRDefault="00973E2B" w:rsidP="00B5298B">
      <w:pPr>
        <w:spacing w:after="0" w:line="240" w:lineRule="auto"/>
      </w:pPr>
    </w:p>
    <w:p w:rsidR="00973E2B" w:rsidRDefault="00973E2B" w:rsidP="00B5298B">
      <w:pPr>
        <w:spacing w:after="0" w:line="240" w:lineRule="auto"/>
      </w:pPr>
      <w:r>
        <w:t xml:space="preserve">12) lokalnego transportu zbiorowego, </w:t>
      </w:r>
    </w:p>
    <w:p w:rsidR="00973E2B" w:rsidRDefault="00973E2B" w:rsidP="00B5298B">
      <w:pPr>
        <w:spacing w:after="0" w:line="240" w:lineRule="auto"/>
      </w:pPr>
    </w:p>
    <w:p w:rsidR="00973E2B" w:rsidRDefault="00973E2B" w:rsidP="00B5298B">
      <w:pPr>
        <w:spacing w:after="0" w:line="240" w:lineRule="auto"/>
      </w:pPr>
      <w:r>
        <w:t xml:space="preserve">13) gminnego budownictwa mieszkaniowego, </w:t>
      </w:r>
    </w:p>
    <w:p w:rsidR="00973E2B" w:rsidRDefault="00973E2B" w:rsidP="00B5298B">
      <w:pPr>
        <w:spacing w:after="0" w:line="240" w:lineRule="auto"/>
      </w:pPr>
    </w:p>
    <w:p w:rsidR="00973E2B" w:rsidRDefault="00973E2B" w:rsidP="00B5298B">
      <w:pPr>
        <w:spacing w:after="0" w:line="240" w:lineRule="auto"/>
      </w:pPr>
      <w:r>
        <w:t xml:space="preserve">14) gospodarowania mieszkaniowym zasobem gminnym, </w:t>
      </w:r>
    </w:p>
    <w:p w:rsidR="00973E2B" w:rsidRDefault="00973E2B" w:rsidP="00B5298B">
      <w:pPr>
        <w:spacing w:after="0" w:line="240" w:lineRule="auto"/>
      </w:pPr>
    </w:p>
    <w:p w:rsidR="00973E2B" w:rsidRDefault="00973E2B" w:rsidP="00B5298B">
      <w:pPr>
        <w:spacing w:after="0" w:line="240" w:lineRule="auto"/>
      </w:pPr>
      <w:r>
        <w:t xml:space="preserve">15) targowisk i hal targowych, </w:t>
      </w:r>
    </w:p>
    <w:p w:rsidR="00973E2B" w:rsidRDefault="00973E2B" w:rsidP="00B5298B">
      <w:pPr>
        <w:spacing w:after="0" w:line="240" w:lineRule="auto"/>
      </w:pPr>
    </w:p>
    <w:p w:rsidR="00973E2B" w:rsidRDefault="00973E2B" w:rsidP="00B5298B">
      <w:pPr>
        <w:spacing w:after="0" w:line="240" w:lineRule="auto"/>
      </w:pPr>
      <w:r>
        <w:t xml:space="preserve">16) zieleni gminnej i </w:t>
      </w:r>
      <w:proofErr w:type="spellStart"/>
      <w:r>
        <w:t>zadrzewień</w:t>
      </w:r>
      <w:proofErr w:type="spellEnd"/>
      <w:r>
        <w:t xml:space="preserve">, </w:t>
      </w:r>
    </w:p>
    <w:p w:rsidR="00973E2B" w:rsidRDefault="00973E2B" w:rsidP="00B5298B">
      <w:pPr>
        <w:spacing w:after="0" w:line="240" w:lineRule="auto"/>
      </w:pPr>
    </w:p>
    <w:p w:rsidR="00973E2B" w:rsidRDefault="00973E2B" w:rsidP="00B5298B">
      <w:pPr>
        <w:spacing w:after="0" w:line="240" w:lineRule="auto"/>
      </w:pPr>
      <w:r>
        <w:t xml:space="preserve">17) cmentarzy gminnych, </w:t>
      </w:r>
    </w:p>
    <w:p w:rsidR="00973E2B" w:rsidRDefault="00973E2B" w:rsidP="00B5298B">
      <w:pPr>
        <w:spacing w:after="0" w:line="240" w:lineRule="auto"/>
      </w:pPr>
    </w:p>
    <w:p w:rsidR="00973E2B" w:rsidRDefault="00973E2B" w:rsidP="00B5298B">
      <w:pPr>
        <w:spacing w:after="0" w:line="240" w:lineRule="auto"/>
      </w:pPr>
      <w:r>
        <w:t>18) utrzymania gminnych obiektów i urządzeń użyteczności publicznej oraz obiektów administracyjnych i sportowych oraz uchwalania ich regulaminów,</w:t>
      </w:r>
    </w:p>
    <w:p w:rsidR="00973E2B" w:rsidRDefault="00973E2B" w:rsidP="00B5298B">
      <w:pPr>
        <w:spacing w:after="0" w:line="240" w:lineRule="auto"/>
      </w:pPr>
    </w:p>
    <w:p w:rsidR="00973E2B" w:rsidRDefault="00973E2B" w:rsidP="00B5298B">
      <w:pPr>
        <w:spacing w:after="0" w:line="240" w:lineRule="auto"/>
      </w:pPr>
      <w:r>
        <w:t xml:space="preserve">19) ochrony przeciwpożarowej i przeciwpowodziowej, </w:t>
      </w:r>
    </w:p>
    <w:p w:rsidR="00973E2B" w:rsidRDefault="00973E2B" w:rsidP="00B5298B">
      <w:pPr>
        <w:spacing w:after="0" w:line="240" w:lineRule="auto"/>
      </w:pPr>
    </w:p>
    <w:p w:rsidR="00973E2B" w:rsidRDefault="00973E2B" w:rsidP="00B5298B">
      <w:pPr>
        <w:spacing w:after="0" w:line="240" w:lineRule="auto"/>
      </w:pPr>
      <w:r>
        <w:t xml:space="preserve">20) utrzymania porządku i czystości oraz gospodarki odpadami komunalnymi, </w:t>
      </w:r>
    </w:p>
    <w:p w:rsidR="00973E2B" w:rsidRDefault="00973E2B" w:rsidP="00B5298B">
      <w:pPr>
        <w:spacing w:after="0" w:line="240" w:lineRule="auto"/>
      </w:pPr>
    </w:p>
    <w:p w:rsidR="00973E2B" w:rsidRDefault="00973E2B" w:rsidP="00B5298B">
      <w:pPr>
        <w:spacing w:after="0" w:line="240" w:lineRule="auto"/>
      </w:pPr>
      <w:r>
        <w:t>21) gminnych dróg, ulic, mostów oraz organizacji ruchu drogowego,</w:t>
      </w:r>
    </w:p>
    <w:p w:rsidR="00973E2B" w:rsidRDefault="00973E2B" w:rsidP="00B5298B">
      <w:pPr>
        <w:spacing w:after="0" w:line="240" w:lineRule="auto"/>
      </w:pPr>
    </w:p>
    <w:p w:rsidR="00973E2B" w:rsidRDefault="00973E2B" w:rsidP="00B5298B">
      <w:pPr>
        <w:spacing w:after="0" w:line="240" w:lineRule="auto"/>
      </w:pPr>
      <w:r>
        <w:t xml:space="preserve">22) polityki oświatowej, edukacji publicznej i wychowania dzieci i młodzieży, </w:t>
      </w:r>
    </w:p>
    <w:p w:rsidR="00973E2B" w:rsidRDefault="00973E2B" w:rsidP="00B5298B">
      <w:pPr>
        <w:spacing w:after="0" w:line="240" w:lineRule="auto"/>
      </w:pPr>
    </w:p>
    <w:p w:rsidR="00973E2B" w:rsidRDefault="00973E2B" w:rsidP="00B5298B">
      <w:pPr>
        <w:spacing w:after="0" w:line="240" w:lineRule="auto"/>
      </w:pPr>
      <w:r>
        <w:t>23) prowadzenia działalności kulturalnej, w tym bibliotek gminnych i innych placówek upowszechniania kultury,</w:t>
      </w:r>
    </w:p>
    <w:p w:rsidR="00973E2B" w:rsidRDefault="00973E2B" w:rsidP="00B5298B">
      <w:pPr>
        <w:spacing w:after="0" w:line="240" w:lineRule="auto"/>
      </w:pPr>
    </w:p>
    <w:p w:rsidR="00973E2B" w:rsidRDefault="00973E2B" w:rsidP="00B5298B">
      <w:pPr>
        <w:spacing w:after="0" w:line="240" w:lineRule="auto"/>
      </w:pPr>
      <w:r>
        <w:lastRenderedPageBreak/>
        <w:t>24) sportu, kultury fizycznej i turystyki ,</w:t>
      </w:r>
    </w:p>
    <w:p w:rsidR="00973E2B" w:rsidRDefault="00973E2B" w:rsidP="00B5298B">
      <w:pPr>
        <w:spacing w:after="0" w:line="240" w:lineRule="auto"/>
      </w:pPr>
    </w:p>
    <w:p w:rsidR="00973E2B" w:rsidRDefault="00973E2B" w:rsidP="00B5298B">
      <w:pPr>
        <w:spacing w:after="0" w:line="240" w:lineRule="auto"/>
      </w:pPr>
      <w:r>
        <w:t xml:space="preserve">25) ochrony zdrowia i wdrażania programów prozdrowotnych, </w:t>
      </w:r>
    </w:p>
    <w:p w:rsidR="00973E2B" w:rsidRDefault="00973E2B" w:rsidP="00B5298B">
      <w:pPr>
        <w:spacing w:after="0" w:line="240" w:lineRule="auto"/>
      </w:pPr>
    </w:p>
    <w:p w:rsidR="00973E2B" w:rsidRDefault="00973E2B" w:rsidP="00B5298B">
      <w:pPr>
        <w:spacing w:after="0" w:line="240" w:lineRule="auto"/>
      </w:pPr>
      <w:r>
        <w:t xml:space="preserve">26) pomocy społecznej, w tym ośrodków i zakładów opiekuńczych, </w:t>
      </w:r>
    </w:p>
    <w:p w:rsidR="00973E2B" w:rsidRDefault="00973E2B" w:rsidP="00B5298B">
      <w:pPr>
        <w:spacing w:after="0" w:line="240" w:lineRule="auto"/>
      </w:pPr>
    </w:p>
    <w:p w:rsidR="00973E2B" w:rsidRDefault="00973E2B" w:rsidP="00B5298B">
      <w:pPr>
        <w:spacing w:after="0" w:line="240" w:lineRule="auto"/>
      </w:pPr>
      <w:r>
        <w:t>27) gminnej strategii rozwiązywania problemów społecznych i profilaktyki rozwiązywania problemów alkoholowych i innych, których celem jest wsparcie osób i rodzin potrzebujących pomocy,</w:t>
      </w:r>
    </w:p>
    <w:p w:rsidR="00973E2B" w:rsidRDefault="00973E2B" w:rsidP="00B5298B">
      <w:pPr>
        <w:spacing w:after="0" w:line="240" w:lineRule="auto"/>
      </w:pPr>
    </w:p>
    <w:p w:rsidR="00973E2B" w:rsidRDefault="00973E2B" w:rsidP="00B5298B">
      <w:pPr>
        <w:spacing w:after="0" w:line="240" w:lineRule="auto"/>
      </w:pPr>
      <w:r>
        <w:t xml:space="preserve">28) porządku i bezpieczeństwa publicznego, </w:t>
      </w:r>
    </w:p>
    <w:p w:rsidR="00973E2B" w:rsidRDefault="00973E2B" w:rsidP="00B5298B">
      <w:pPr>
        <w:spacing w:after="0" w:line="240" w:lineRule="auto"/>
      </w:pPr>
    </w:p>
    <w:p w:rsidR="00973E2B" w:rsidRDefault="00973E2B" w:rsidP="00B5298B">
      <w:pPr>
        <w:spacing w:after="0" w:line="240" w:lineRule="auto"/>
      </w:pPr>
      <w:r>
        <w:t xml:space="preserve">29) współpracy z organizacjami pozarządowymi, </w:t>
      </w:r>
    </w:p>
    <w:p w:rsidR="00973E2B" w:rsidRDefault="00973E2B" w:rsidP="00B5298B">
      <w:pPr>
        <w:spacing w:after="0" w:line="240" w:lineRule="auto"/>
      </w:pPr>
    </w:p>
    <w:p w:rsidR="00973E2B" w:rsidRDefault="00973E2B" w:rsidP="00B5298B">
      <w:pPr>
        <w:spacing w:after="0" w:line="240" w:lineRule="auto"/>
      </w:pPr>
      <w:r>
        <w:t>30) współdziałanie w zakresie przeciwdziałania bezrobociu i upowszechniania dostępnych form wsparcia dla poszukujących pracy.</w:t>
      </w:r>
    </w:p>
    <w:bookmarkEnd w:id="0"/>
    <w:p w:rsidR="00C51ECF" w:rsidRDefault="00C51ECF"/>
    <w:sectPr w:rsidR="00C51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16"/>
    <w:rsid w:val="008B1216"/>
    <w:rsid w:val="00973E2B"/>
    <w:rsid w:val="00B5298B"/>
    <w:rsid w:val="00C5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309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RM</cp:lastModifiedBy>
  <cp:revision>3</cp:revision>
  <dcterms:created xsi:type="dcterms:W3CDTF">2019-03-19T13:42:00Z</dcterms:created>
  <dcterms:modified xsi:type="dcterms:W3CDTF">2019-03-19T14:00:00Z</dcterms:modified>
</cp:coreProperties>
</file>