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176C9901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17540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75406">
        <w:rPr>
          <w:sz w:val="28"/>
          <w:szCs w:val="28"/>
        </w:rPr>
        <w:t>a</w:t>
      </w:r>
    </w:p>
    <w:p w14:paraId="7880E602" w14:textId="28D5533B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8F2B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F2B57">
        <w:rPr>
          <w:sz w:val="28"/>
          <w:szCs w:val="28"/>
        </w:rPr>
        <w:t>ób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522ABBE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2B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F2B57">
        <w:rPr>
          <w:sz w:val="28"/>
          <w:szCs w:val="28"/>
        </w:rPr>
        <w:t>ób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5406"/>
    <w:rsid w:val="00177410"/>
    <w:rsid w:val="00197BD4"/>
    <w:rsid w:val="001A188E"/>
    <w:rsid w:val="001A4A70"/>
    <w:rsid w:val="001E3DE2"/>
    <w:rsid w:val="001E5E74"/>
    <w:rsid w:val="002100E3"/>
    <w:rsid w:val="0021335B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8F2B57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2021-10-21T05:43:00Z</dcterms:modified>
</cp:coreProperties>
</file>