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146" w:rsidRPr="00461146" w:rsidRDefault="00461146" w:rsidP="00461146">
      <w:pPr>
        <w:pBdr>
          <w:bottom w:val="single" w:sz="6" w:space="1" w:color="auto"/>
        </w:pBdr>
        <w:spacing w:after="0" w:line="240" w:lineRule="auto"/>
        <w:jc w:val="center"/>
        <w:rPr>
          <w:rFonts w:ascii="Arial" w:eastAsia="Times New Roman" w:hAnsi="Arial" w:cs="Arial"/>
          <w:vanish/>
          <w:sz w:val="16"/>
          <w:szCs w:val="16"/>
          <w:lang w:eastAsia="pl-PL"/>
        </w:rPr>
      </w:pPr>
      <w:r w:rsidRPr="00461146">
        <w:rPr>
          <w:rFonts w:ascii="Arial" w:eastAsia="Times New Roman" w:hAnsi="Arial" w:cs="Arial"/>
          <w:vanish/>
          <w:sz w:val="16"/>
          <w:szCs w:val="16"/>
          <w:lang w:eastAsia="pl-PL"/>
        </w:rPr>
        <w:t>Początek formularza</w:t>
      </w:r>
    </w:p>
    <w:p w:rsidR="00461146" w:rsidRPr="00461146" w:rsidRDefault="00461146" w:rsidP="00461146">
      <w:pPr>
        <w:spacing w:after="24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t xml:space="preserve">Ogłoszenie nr 620084-N-2018 z dnia 2018-09-21 r. </w:t>
      </w:r>
    </w:p>
    <w:p w:rsidR="00461146" w:rsidRPr="00461146" w:rsidRDefault="00461146" w:rsidP="00461146">
      <w:pPr>
        <w:spacing w:after="0" w:line="240" w:lineRule="auto"/>
        <w:jc w:val="center"/>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Gmina Jedlina-Zdrój: „Przebudowa dróg gminnych: ul. Łąkowa, zjazd do tartaku, ul. Zbigniewa Herberta, ul. Górnicza, ul. Wałbrzyska w Jedlinie-Zdroju”</w:t>
      </w:r>
      <w:r w:rsidRPr="00461146">
        <w:rPr>
          <w:rFonts w:ascii="Times New Roman" w:eastAsia="Times New Roman" w:hAnsi="Times New Roman" w:cs="Times New Roman"/>
          <w:sz w:val="24"/>
          <w:szCs w:val="24"/>
          <w:lang w:eastAsia="pl-PL"/>
        </w:rPr>
        <w:br/>
        <w:t xml:space="preserve">OGŁOSZENIE O ZAMÓWIENIU - Roboty budowlane </w:t>
      </w:r>
    </w:p>
    <w:p w:rsidR="00461146" w:rsidRDefault="00461146" w:rsidP="00461146">
      <w:pPr>
        <w:spacing w:after="0" w:line="240" w:lineRule="auto"/>
        <w:rPr>
          <w:rFonts w:ascii="Times New Roman" w:eastAsia="Times New Roman" w:hAnsi="Times New Roman" w:cs="Times New Roman"/>
          <w:b/>
          <w:bCs/>
          <w:sz w:val="24"/>
          <w:szCs w:val="24"/>
          <w:lang w:eastAsia="pl-PL"/>
        </w:rPr>
      </w:pP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Zamieszczanie ogłoszenia:</w:t>
      </w:r>
      <w:r w:rsidRPr="00461146">
        <w:rPr>
          <w:rFonts w:ascii="Times New Roman" w:eastAsia="Times New Roman" w:hAnsi="Times New Roman" w:cs="Times New Roman"/>
          <w:sz w:val="24"/>
          <w:szCs w:val="24"/>
          <w:lang w:eastAsia="pl-PL"/>
        </w:rPr>
        <w:t xml:space="preserve"> Zamieszczanie obowiązkowe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Ogłoszenie dotyczy:</w:t>
      </w:r>
      <w:r w:rsidRPr="00461146">
        <w:rPr>
          <w:rFonts w:ascii="Times New Roman" w:eastAsia="Times New Roman" w:hAnsi="Times New Roman" w:cs="Times New Roman"/>
          <w:sz w:val="24"/>
          <w:szCs w:val="24"/>
          <w:lang w:eastAsia="pl-PL"/>
        </w:rPr>
        <w:t xml:space="preserve"> Zamówienia publicznego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Nie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Nazwa projektu lub programu</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Nie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461146">
        <w:rPr>
          <w:rFonts w:ascii="Times New Roman" w:eastAsia="Times New Roman" w:hAnsi="Times New Roman" w:cs="Times New Roman"/>
          <w:sz w:val="24"/>
          <w:szCs w:val="24"/>
          <w:lang w:eastAsia="pl-PL"/>
        </w:rPr>
        <w:br/>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u w:val="single"/>
          <w:lang w:eastAsia="pl-PL"/>
        </w:rPr>
        <w:t>SEKCJA I: ZAMAWIAJĄCY</w:t>
      </w:r>
      <w:r w:rsidRPr="00461146">
        <w:rPr>
          <w:rFonts w:ascii="Times New Roman" w:eastAsia="Times New Roman" w:hAnsi="Times New Roman" w:cs="Times New Roman"/>
          <w:sz w:val="24"/>
          <w:szCs w:val="24"/>
          <w:lang w:eastAsia="pl-PL"/>
        </w:rPr>
        <w:t xml:space="preserve">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 xml:space="preserve">Postępowanie przeprowadza centralny zamawiający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Nie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Nie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Informacje na temat podmiotu któremu zamawiający powierzył/powierzyli prowadzenie postępowania:</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Postępowanie jest przeprowadzane wspólnie przez zamawiających</w:t>
      </w:r>
      <w:r w:rsidRPr="00461146">
        <w:rPr>
          <w:rFonts w:ascii="Times New Roman" w:eastAsia="Times New Roman" w:hAnsi="Times New Roman" w:cs="Times New Roman"/>
          <w:sz w:val="24"/>
          <w:szCs w:val="24"/>
          <w:lang w:eastAsia="pl-PL"/>
        </w:rPr>
        <w:t xml:space="preserve">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Nie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Nie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Informacje dodatkowe:</w:t>
      </w:r>
      <w:r w:rsidRPr="00461146">
        <w:rPr>
          <w:rFonts w:ascii="Times New Roman" w:eastAsia="Times New Roman" w:hAnsi="Times New Roman" w:cs="Times New Roman"/>
          <w:sz w:val="24"/>
          <w:szCs w:val="24"/>
          <w:lang w:eastAsia="pl-PL"/>
        </w:rPr>
        <w:t xml:space="preserve">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 xml:space="preserve">I. 1) NAZWA I ADRES: </w:t>
      </w:r>
      <w:r w:rsidRPr="00461146">
        <w:rPr>
          <w:rFonts w:ascii="Times New Roman" w:eastAsia="Times New Roman" w:hAnsi="Times New Roman" w:cs="Times New Roman"/>
          <w:sz w:val="24"/>
          <w:szCs w:val="24"/>
          <w:lang w:eastAsia="pl-PL"/>
        </w:rPr>
        <w:t xml:space="preserve">Gmina Jedlina-Zdrój, krajowy numer identyfikacyjny 89071820200000, ul. </w:t>
      </w:r>
      <w:bookmarkStart w:id="0" w:name="_GoBack"/>
      <w:bookmarkEnd w:id="0"/>
      <w:r w:rsidRPr="00461146">
        <w:rPr>
          <w:rFonts w:ascii="Times New Roman" w:eastAsia="Times New Roman" w:hAnsi="Times New Roman" w:cs="Times New Roman"/>
          <w:sz w:val="24"/>
          <w:szCs w:val="24"/>
          <w:lang w:eastAsia="pl-PL"/>
        </w:rPr>
        <w:t xml:space="preserve">Poznańska  2 , 58330   Jedlina-Zdrój, woj. dolnośląskie, państwo Polska, tel. 74 8455215; 8455216; 8855054, e-mail zamowienia@jedlinazdroj.eu, faks 74 8855269. </w:t>
      </w:r>
      <w:r w:rsidRPr="00461146">
        <w:rPr>
          <w:rFonts w:ascii="Times New Roman" w:eastAsia="Times New Roman" w:hAnsi="Times New Roman" w:cs="Times New Roman"/>
          <w:sz w:val="24"/>
          <w:szCs w:val="24"/>
          <w:lang w:eastAsia="pl-PL"/>
        </w:rPr>
        <w:br/>
        <w:t xml:space="preserve">Adres strony internetowej (URL): www.jedlinazdroj.eu </w:t>
      </w:r>
      <w:r w:rsidRPr="00461146">
        <w:rPr>
          <w:rFonts w:ascii="Times New Roman" w:eastAsia="Times New Roman" w:hAnsi="Times New Roman" w:cs="Times New Roman"/>
          <w:sz w:val="24"/>
          <w:szCs w:val="24"/>
          <w:lang w:eastAsia="pl-PL"/>
        </w:rPr>
        <w:br/>
        <w:t xml:space="preserve">Adres profilu nabywcy: </w:t>
      </w:r>
      <w:r w:rsidRPr="0046114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 xml:space="preserve">I. 2) RODZAJ ZAMAWIAJĄCEGO: </w:t>
      </w:r>
      <w:r w:rsidRPr="00461146">
        <w:rPr>
          <w:rFonts w:ascii="Times New Roman" w:eastAsia="Times New Roman" w:hAnsi="Times New Roman" w:cs="Times New Roman"/>
          <w:sz w:val="24"/>
          <w:szCs w:val="24"/>
          <w:lang w:eastAsia="pl-PL"/>
        </w:rPr>
        <w:t xml:space="preserve">Administracja samorządowa </w:t>
      </w:r>
      <w:r w:rsidRPr="00461146">
        <w:rPr>
          <w:rFonts w:ascii="Times New Roman" w:eastAsia="Times New Roman" w:hAnsi="Times New Roman" w:cs="Times New Roman"/>
          <w:sz w:val="24"/>
          <w:szCs w:val="24"/>
          <w:lang w:eastAsia="pl-PL"/>
        </w:rPr>
        <w:br/>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 xml:space="preserve">I.3) WSPÓLNE UDZIELANIE ZAMÓWIENIA </w:t>
      </w:r>
      <w:r w:rsidRPr="00461146">
        <w:rPr>
          <w:rFonts w:ascii="Times New Roman" w:eastAsia="Times New Roman" w:hAnsi="Times New Roman" w:cs="Times New Roman"/>
          <w:b/>
          <w:bCs/>
          <w:i/>
          <w:iCs/>
          <w:sz w:val="24"/>
          <w:szCs w:val="24"/>
          <w:lang w:eastAsia="pl-PL"/>
        </w:rPr>
        <w:t>(jeżeli dotyczy)</w:t>
      </w:r>
      <w:r w:rsidRPr="00461146">
        <w:rPr>
          <w:rFonts w:ascii="Times New Roman" w:eastAsia="Times New Roman" w:hAnsi="Times New Roman" w:cs="Times New Roman"/>
          <w:b/>
          <w:bCs/>
          <w:sz w:val="24"/>
          <w:szCs w:val="24"/>
          <w:lang w:eastAsia="pl-PL"/>
        </w:rPr>
        <w:t xml:space="preserve">: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61146">
        <w:rPr>
          <w:rFonts w:ascii="Times New Roman" w:eastAsia="Times New Roman" w:hAnsi="Times New Roman" w:cs="Times New Roman"/>
          <w:sz w:val="24"/>
          <w:szCs w:val="24"/>
          <w:lang w:eastAsia="pl-PL"/>
        </w:rPr>
        <w:br/>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 xml:space="preserve">I.4) KOMUNIKACJA: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61146">
        <w:rPr>
          <w:rFonts w:ascii="Times New Roman" w:eastAsia="Times New Roman" w:hAnsi="Times New Roman" w:cs="Times New Roman"/>
          <w:sz w:val="24"/>
          <w:szCs w:val="24"/>
          <w:lang w:eastAsia="pl-PL"/>
        </w:rPr>
        <w:t xml:space="preserve">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Tak </w:t>
      </w:r>
      <w:r w:rsidRPr="00461146">
        <w:rPr>
          <w:rFonts w:ascii="Times New Roman" w:eastAsia="Times New Roman" w:hAnsi="Times New Roman" w:cs="Times New Roman"/>
          <w:sz w:val="24"/>
          <w:szCs w:val="24"/>
          <w:lang w:eastAsia="pl-PL"/>
        </w:rPr>
        <w:br/>
        <w:t xml:space="preserve">www.jedlinazdroj.eu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Tak </w:t>
      </w:r>
      <w:r w:rsidRPr="00461146">
        <w:rPr>
          <w:rFonts w:ascii="Times New Roman" w:eastAsia="Times New Roman" w:hAnsi="Times New Roman" w:cs="Times New Roman"/>
          <w:sz w:val="24"/>
          <w:szCs w:val="24"/>
          <w:lang w:eastAsia="pl-PL"/>
        </w:rPr>
        <w:br/>
        <w:t xml:space="preserve">bip.jedlinazdroj.eu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Nie </w:t>
      </w:r>
      <w:r w:rsidRPr="00461146">
        <w:rPr>
          <w:rFonts w:ascii="Times New Roman" w:eastAsia="Times New Roman" w:hAnsi="Times New Roman" w:cs="Times New Roman"/>
          <w:sz w:val="24"/>
          <w:szCs w:val="24"/>
          <w:lang w:eastAsia="pl-PL"/>
        </w:rPr>
        <w:br/>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Oferty lub wnioski o dopuszczenie do udziału w postępowaniu należy przesyłać:</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Elektronicznie</w:t>
      </w:r>
      <w:r w:rsidRPr="00461146">
        <w:rPr>
          <w:rFonts w:ascii="Times New Roman" w:eastAsia="Times New Roman" w:hAnsi="Times New Roman" w:cs="Times New Roman"/>
          <w:sz w:val="24"/>
          <w:szCs w:val="24"/>
          <w:lang w:eastAsia="pl-PL"/>
        </w:rPr>
        <w:t xml:space="preserve">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Nie </w:t>
      </w:r>
      <w:r w:rsidRPr="00461146">
        <w:rPr>
          <w:rFonts w:ascii="Times New Roman" w:eastAsia="Times New Roman" w:hAnsi="Times New Roman" w:cs="Times New Roman"/>
          <w:sz w:val="24"/>
          <w:szCs w:val="24"/>
          <w:lang w:eastAsia="pl-PL"/>
        </w:rPr>
        <w:br/>
        <w:t xml:space="preserve">adres </w:t>
      </w:r>
      <w:r w:rsidRPr="00461146">
        <w:rPr>
          <w:rFonts w:ascii="Times New Roman" w:eastAsia="Times New Roman" w:hAnsi="Times New Roman" w:cs="Times New Roman"/>
          <w:sz w:val="24"/>
          <w:szCs w:val="24"/>
          <w:lang w:eastAsia="pl-PL"/>
        </w:rPr>
        <w:br/>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t xml:space="preserve">Nie </w:t>
      </w:r>
      <w:r w:rsidRPr="00461146">
        <w:rPr>
          <w:rFonts w:ascii="Times New Roman" w:eastAsia="Times New Roman" w:hAnsi="Times New Roman" w:cs="Times New Roman"/>
          <w:sz w:val="24"/>
          <w:szCs w:val="24"/>
          <w:lang w:eastAsia="pl-PL"/>
        </w:rPr>
        <w:br/>
        <w:t xml:space="preserve">Inny sposób: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t xml:space="preserve">Tak </w:t>
      </w:r>
      <w:r w:rsidRPr="00461146">
        <w:rPr>
          <w:rFonts w:ascii="Times New Roman" w:eastAsia="Times New Roman" w:hAnsi="Times New Roman" w:cs="Times New Roman"/>
          <w:sz w:val="24"/>
          <w:szCs w:val="24"/>
          <w:lang w:eastAsia="pl-PL"/>
        </w:rPr>
        <w:br/>
        <w:t xml:space="preserve">Inny sposób: </w:t>
      </w:r>
      <w:r w:rsidRPr="00461146">
        <w:rPr>
          <w:rFonts w:ascii="Times New Roman" w:eastAsia="Times New Roman" w:hAnsi="Times New Roman" w:cs="Times New Roman"/>
          <w:sz w:val="24"/>
          <w:szCs w:val="24"/>
          <w:lang w:eastAsia="pl-PL"/>
        </w:rPr>
        <w:br/>
        <w:t xml:space="preserve">w formie pisemnej </w:t>
      </w:r>
      <w:r w:rsidRPr="00461146">
        <w:rPr>
          <w:rFonts w:ascii="Times New Roman" w:eastAsia="Times New Roman" w:hAnsi="Times New Roman" w:cs="Times New Roman"/>
          <w:sz w:val="24"/>
          <w:szCs w:val="24"/>
          <w:lang w:eastAsia="pl-PL"/>
        </w:rPr>
        <w:br/>
        <w:t xml:space="preserve">Adres: </w:t>
      </w:r>
      <w:r w:rsidRPr="00461146">
        <w:rPr>
          <w:rFonts w:ascii="Times New Roman" w:eastAsia="Times New Roman" w:hAnsi="Times New Roman" w:cs="Times New Roman"/>
          <w:sz w:val="24"/>
          <w:szCs w:val="24"/>
          <w:lang w:eastAsia="pl-PL"/>
        </w:rPr>
        <w:br/>
        <w:t xml:space="preserve">Urząd Miasta Jedlina-Zdrój ul. Poznańska Nr 2, 58-330 Jedlina-Zdrój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61146">
        <w:rPr>
          <w:rFonts w:ascii="Times New Roman" w:eastAsia="Times New Roman" w:hAnsi="Times New Roman" w:cs="Times New Roman"/>
          <w:sz w:val="24"/>
          <w:szCs w:val="24"/>
          <w:lang w:eastAsia="pl-PL"/>
        </w:rPr>
        <w:t xml:space="preserve">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Nie </w:t>
      </w:r>
      <w:r w:rsidRPr="0046114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61146">
        <w:rPr>
          <w:rFonts w:ascii="Times New Roman" w:eastAsia="Times New Roman" w:hAnsi="Times New Roman" w:cs="Times New Roman"/>
          <w:sz w:val="24"/>
          <w:szCs w:val="24"/>
          <w:lang w:eastAsia="pl-PL"/>
        </w:rPr>
        <w:br/>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u w:val="single"/>
          <w:lang w:eastAsia="pl-PL"/>
        </w:rPr>
        <w:t xml:space="preserve">SEKCJA II: PRZEDMIOT ZAMÓWIENIA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II.1) Nazwa nadana zamówieniu przez zamawiającego: </w:t>
      </w:r>
      <w:r w:rsidRPr="00461146">
        <w:rPr>
          <w:rFonts w:ascii="Times New Roman" w:eastAsia="Times New Roman" w:hAnsi="Times New Roman" w:cs="Times New Roman"/>
          <w:sz w:val="24"/>
          <w:szCs w:val="24"/>
          <w:lang w:eastAsia="pl-PL"/>
        </w:rPr>
        <w:t xml:space="preserve">„Przebudowa dróg gminnych: ul. Łąkowa, zjazd do tartaku, ul. Zbigniewa Herberta, ul. Górnicza, ul. Wałbrzyska w Jedlinie-Zdroju”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Numer referencyjny: </w:t>
      </w:r>
      <w:r w:rsidRPr="00461146">
        <w:rPr>
          <w:rFonts w:ascii="Times New Roman" w:eastAsia="Times New Roman" w:hAnsi="Times New Roman" w:cs="Times New Roman"/>
          <w:sz w:val="24"/>
          <w:szCs w:val="24"/>
          <w:lang w:eastAsia="pl-PL"/>
        </w:rPr>
        <w:t xml:space="preserve">ZPZ.271.1.9.2018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61146" w:rsidRPr="00461146" w:rsidRDefault="00461146" w:rsidP="00461146">
      <w:pPr>
        <w:spacing w:after="0" w:line="240" w:lineRule="auto"/>
        <w:jc w:val="both"/>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Nie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lastRenderedPageBreak/>
        <w:br/>
      </w:r>
      <w:r w:rsidRPr="00461146">
        <w:rPr>
          <w:rFonts w:ascii="Times New Roman" w:eastAsia="Times New Roman" w:hAnsi="Times New Roman" w:cs="Times New Roman"/>
          <w:b/>
          <w:bCs/>
          <w:sz w:val="24"/>
          <w:szCs w:val="24"/>
          <w:lang w:eastAsia="pl-PL"/>
        </w:rPr>
        <w:t xml:space="preserve">II.2) Rodzaj zamówienia: </w:t>
      </w:r>
      <w:r w:rsidRPr="00461146">
        <w:rPr>
          <w:rFonts w:ascii="Times New Roman" w:eastAsia="Times New Roman" w:hAnsi="Times New Roman" w:cs="Times New Roman"/>
          <w:sz w:val="24"/>
          <w:szCs w:val="24"/>
          <w:lang w:eastAsia="pl-PL"/>
        </w:rPr>
        <w:t xml:space="preserve">Roboty budowlane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II.3) Informacja o możliwości składania ofert częściowych</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t xml:space="preserve">Zamówienie podzielone jest na części: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Tak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Oferty lub wnioski o dopuszczenie do udziału w postępowaniu można składać w odniesieniu do:</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t xml:space="preserve">wszystkich części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II.4) Krótki opis przedmiotu zamówienia </w:t>
      </w:r>
      <w:r w:rsidRPr="0046114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6114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61146">
        <w:rPr>
          <w:rFonts w:ascii="Times New Roman" w:eastAsia="Times New Roman" w:hAnsi="Times New Roman" w:cs="Times New Roman"/>
          <w:sz w:val="24"/>
          <w:szCs w:val="24"/>
          <w:lang w:eastAsia="pl-PL"/>
        </w:rPr>
        <w:t xml:space="preserve">1. Przedmiotem zamówienia są roboty budowlane w ramach zadania inwestycyjnego pn.: „Przebudowa dróg gminnych: ul. Łąkowa, zjazd do tartaku, ul. Zbigniewa Herberta, ul. Górnicza, ul. Wałbrzyska w Jedlinie-Zdroju”. 2. Przedmiot zamówienia podzielony jest trzy zadania częściowe: 1) Zadanie Nr 1 pn.: „Przebudowa drogi gminnej ul. Łąkowa dz. nr 291 obręb Jedlinka; ul. Zbigniewa Herberta dz. nr 678/18 obręb Jedlina-Zdrój oraz zjazd do tartaku dz. nr 445 obręb Jedlina-Zdrój”, 2) Zadanie Nr 2 pn.: „Przebudowa drogi gminnej ul. Górnicza Nr 116364D obręb Kamieńsk”, 3) Zadanie Nr 3 pn.: „Przebudowa drogi gminnej ul. Wałbrzyska Nr 116391D obręb Jedlina-Zdrój”. 3. Szczegółowy opis przedmiotu zamówienia określa: 1) Dokumentacja projektowa (wspólna dla wszystkich części zamówienia), stanowiąca Załącznik Nr 1 do SIWZ, Uwaga: Projekt budowlany zawiera szerszy zakres niż wskazany w niniejszym postępowaniu tj. przebudowa ul. Narutowicza i Dąbrowskiej - ujęta w projekcie budowlanym, nie jest objęta przedmiotowym postępowaniem. 2) Szczegółowa Specyfikacja Techniczna (wspólna dla wszystkich części zamówienia), stanowiąca Załącznik Nr 2 do SIWZ 3) Przedmiary robót wraz z kosztorysami ślepymi, stanowiące Załącznik Nr 3 do SIWZ. Uwaga: Jeżeli dokumentacja projektowa lub specyfikacja techniczna wykonania i odbioru robót budowlanych wskazywałyby w odniesieniu do niektórych materiałów lub urządzeń znaki towarowe, patenty lub pochodzenie, źródło lub szczególny proces, który charakteryzuje produkt lub usługi dostarczane przez konkretnego wykonawcę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4. Wymagania, o których mowa w art. 29 ust. 3a ustawy Pzp dotyczące zatrudnienia przez Wykonawcę lub podwykonawcę na podstawie umowy o pracę osób wykonujących wskazane przez Zamawiającego czynności w zakresie realizacji zamówienia, jeżeli wykonywanie tych czynności polega na wykonaniu pracy w sposób określony w art. 22 § 1 ustawy z dnia 26 czerwca 1974 r. Kodeks pracy – zostały określone w § 4 projektu umowy stanowiącym </w:t>
      </w:r>
      <w:r w:rsidRPr="00461146">
        <w:rPr>
          <w:rFonts w:ascii="Times New Roman" w:eastAsia="Times New Roman" w:hAnsi="Times New Roman" w:cs="Times New Roman"/>
          <w:sz w:val="24"/>
          <w:szCs w:val="24"/>
          <w:lang w:eastAsia="pl-PL"/>
        </w:rPr>
        <w:lastRenderedPageBreak/>
        <w:t xml:space="preserve">Załącznik Nr 12 do SIWZ. Powyższe wymagania określają w szczególności: 1) rodzaj czynności niezbędnych do realizacji zamówienia, których dotyczą wymagania zatrudnienia na podstawie umowy o pracę przez Wykonawcę lub podwykonawcę osób wykonujących czynności w trakcie realizacji zamówienia, 2) sposób dokumentowania zatrudnienia osób, o których mowa w art. 29 ust. 3a ustawy Pzp, 3) uprawnienia Zamawiającego w zakresie kontroli spełniania przez Wykonawcę wymagań, o których mowa w art. 29 ust. 3a ustawy Pzp, oraz sankcje z tytułu niespełnienia tych wymagań.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II.5) Główny kod CPV: </w:t>
      </w:r>
      <w:r w:rsidRPr="00461146">
        <w:rPr>
          <w:rFonts w:ascii="Times New Roman" w:eastAsia="Times New Roman" w:hAnsi="Times New Roman" w:cs="Times New Roman"/>
          <w:sz w:val="24"/>
          <w:szCs w:val="24"/>
          <w:lang w:eastAsia="pl-PL"/>
        </w:rPr>
        <w:t xml:space="preserve">45000000-7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Dodatkowe kody CPV:</w:t>
      </w:r>
      <w:r w:rsidRPr="0046114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61146" w:rsidRPr="00461146" w:rsidTr="00461146">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Kod CPV</w:t>
            </w:r>
          </w:p>
        </w:tc>
      </w:tr>
      <w:tr w:rsidR="00461146" w:rsidRPr="00461146" w:rsidTr="00461146">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45111100-9</w:t>
            </w:r>
          </w:p>
        </w:tc>
      </w:tr>
      <w:tr w:rsidR="00461146" w:rsidRPr="00461146" w:rsidTr="00461146">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45113300-1</w:t>
            </w:r>
          </w:p>
        </w:tc>
      </w:tr>
      <w:tr w:rsidR="00461146" w:rsidRPr="00461146" w:rsidTr="00461146">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45111200-0</w:t>
            </w:r>
          </w:p>
        </w:tc>
      </w:tr>
      <w:tr w:rsidR="00461146" w:rsidRPr="00461146" w:rsidTr="00461146">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45233320-8</w:t>
            </w:r>
          </w:p>
        </w:tc>
      </w:tr>
      <w:tr w:rsidR="00461146" w:rsidRPr="00461146" w:rsidTr="00461146">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45233200-1</w:t>
            </w:r>
          </w:p>
        </w:tc>
      </w:tr>
      <w:tr w:rsidR="00461146" w:rsidRPr="00461146" w:rsidTr="00461146">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45233222-1</w:t>
            </w:r>
          </w:p>
        </w:tc>
      </w:tr>
    </w:tbl>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II.6) Całkowita wartość zamówienia </w:t>
      </w:r>
      <w:r w:rsidRPr="00461146">
        <w:rPr>
          <w:rFonts w:ascii="Times New Roman" w:eastAsia="Times New Roman" w:hAnsi="Times New Roman" w:cs="Times New Roman"/>
          <w:i/>
          <w:iCs/>
          <w:sz w:val="24"/>
          <w:szCs w:val="24"/>
          <w:lang w:eastAsia="pl-PL"/>
        </w:rPr>
        <w:t>(jeżeli zamawiający podaje informacje o wartości zamówienia)</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t xml:space="preserve">Wartość bez VAT: </w:t>
      </w:r>
      <w:r w:rsidRPr="00461146">
        <w:rPr>
          <w:rFonts w:ascii="Times New Roman" w:eastAsia="Times New Roman" w:hAnsi="Times New Roman" w:cs="Times New Roman"/>
          <w:sz w:val="24"/>
          <w:szCs w:val="24"/>
          <w:lang w:eastAsia="pl-PL"/>
        </w:rPr>
        <w:br/>
        <w:t xml:space="preserve">Waluta: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61146">
        <w:rPr>
          <w:rFonts w:ascii="Times New Roman" w:eastAsia="Times New Roman" w:hAnsi="Times New Roman" w:cs="Times New Roman"/>
          <w:sz w:val="24"/>
          <w:szCs w:val="24"/>
          <w:lang w:eastAsia="pl-PL"/>
        </w:rPr>
        <w:t xml:space="preserve">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461146">
        <w:rPr>
          <w:rFonts w:ascii="Times New Roman" w:eastAsia="Times New Roman" w:hAnsi="Times New Roman" w:cs="Times New Roman"/>
          <w:sz w:val="24"/>
          <w:szCs w:val="24"/>
          <w:lang w:eastAsia="pl-PL"/>
        </w:rPr>
        <w:t xml:space="preserve">Nie </w:t>
      </w:r>
      <w:r w:rsidRPr="0046114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t>miesiącach:   </w:t>
      </w:r>
      <w:r w:rsidRPr="00461146">
        <w:rPr>
          <w:rFonts w:ascii="Times New Roman" w:eastAsia="Times New Roman" w:hAnsi="Times New Roman" w:cs="Times New Roman"/>
          <w:i/>
          <w:iCs/>
          <w:sz w:val="24"/>
          <w:szCs w:val="24"/>
          <w:lang w:eastAsia="pl-PL"/>
        </w:rPr>
        <w:t xml:space="preserve"> lub </w:t>
      </w:r>
      <w:r w:rsidRPr="00461146">
        <w:rPr>
          <w:rFonts w:ascii="Times New Roman" w:eastAsia="Times New Roman" w:hAnsi="Times New Roman" w:cs="Times New Roman"/>
          <w:b/>
          <w:bCs/>
          <w:sz w:val="24"/>
          <w:szCs w:val="24"/>
          <w:lang w:eastAsia="pl-PL"/>
        </w:rPr>
        <w:t>dniach:</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i/>
          <w:iCs/>
          <w:sz w:val="24"/>
          <w:szCs w:val="24"/>
          <w:lang w:eastAsia="pl-PL"/>
        </w:rPr>
        <w:t>lub</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data rozpoczęcia: </w:t>
      </w:r>
      <w:r w:rsidRPr="00461146">
        <w:rPr>
          <w:rFonts w:ascii="Times New Roman" w:eastAsia="Times New Roman" w:hAnsi="Times New Roman" w:cs="Times New Roman"/>
          <w:sz w:val="24"/>
          <w:szCs w:val="24"/>
          <w:lang w:eastAsia="pl-PL"/>
        </w:rPr>
        <w:t> </w:t>
      </w:r>
      <w:r w:rsidRPr="00461146">
        <w:rPr>
          <w:rFonts w:ascii="Times New Roman" w:eastAsia="Times New Roman" w:hAnsi="Times New Roman" w:cs="Times New Roman"/>
          <w:i/>
          <w:iCs/>
          <w:sz w:val="24"/>
          <w:szCs w:val="24"/>
          <w:lang w:eastAsia="pl-PL"/>
        </w:rPr>
        <w:t xml:space="preserve"> lub </w:t>
      </w:r>
      <w:r w:rsidRPr="00461146">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61146" w:rsidRPr="00461146" w:rsidTr="00461146">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Data zakończenia</w:t>
            </w:r>
          </w:p>
        </w:tc>
      </w:tr>
      <w:tr w:rsidR="00461146" w:rsidRPr="00461146" w:rsidTr="00461146">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2018-11-30</w:t>
            </w:r>
          </w:p>
        </w:tc>
      </w:tr>
    </w:tbl>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II.9) Informacje dodatkowe: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 xml:space="preserve">III.1) WARUNKI UDZIAŁU W POSTĘPOWANIU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t xml:space="preserve">Określenie warunków: Zamawiający nie precyzuje tego warunku </w:t>
      </w:r>
      <w:r w:rsidRPr="00461146">
        <w:rPr>
          <w:rFonts w:ascii="Times New Roman" w:eastAsia="Times New Roman" w:hAnsi="Times New Roman" w:cs="Times New Roman"/>
          <w:sz w:val="24"/>
          <w:szCs w:val="24"/>
          <w:lang w:eastAsia="pl-PL"/>
        </w:rPr>
        <w:br/>
        <w:t xml:space="preserve">Informacje dodatkowe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III.1.2) Sytuacja finansowa lub ekonomiczna </w:t>
      </w:r>
      <w:r w:rsidRPr="00461146">
        <w:rPr>
          <w:rFonts w:ascii="Times New Roman" w:eastAsia="Times New Roman" w:hAnsi="Times New Roman" w:cs="Times New Roman"/>
          <w:sz w:val="24"/>
          <w:szCs w:val="24"/>
          <w:lang w:eastAsia="pl-PL"/>
        </w:rPr>
        <w:br/>
        <w:t xml:space="preserve">Określenie warunków: Zamawiający nie precyzuje tego warunku </w:t>
      </w:r>
      <w:r w:rsidRPr="00461146">
        <w:rPr>
          <w:rFonts w:ascii="Times New Roman" w:eastAsia="Times New Roman" w:hAnsi="Times New Roman" w:cs="Times New Roman"/>
          <w:sz w:val="24"/>
          <w:szCs w:val="24"/>
          <w:lang w:eastAsia="pl-PL"/>
        </w:rPr>
        <w:br/>
        <w:t xml:space="preserve">Informacje dodatkowe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III.1.3) Zdolność techniczna lub zawodowa </w:t>
      </w:r>
      <w:r w:rsidRPr="00461146">
        <w:rPr>
          <w:rFonts w:ascii="Times New Roman" w:eastAsia="Times New Roman" w:hAnsi="Times New Roman" w:cs="Times New Roman"/>
          <w:sz w:val="24"/>
          <w:szCs w:val="24"/>
          <w:lang w:eastAsia="pl-PL"/>
        </w:rPr>
        <w:br/>
        <w:t xml:space="preserve">Określenie warunków: 1. Doświadczenie zawodowe: (warunek wspólny dla Zadania Nr 1, 2 i 3) Wykonawca spełni ten warunek jeżeli wykaże, że w okresie ostatnich 5 lat przed upływem terminu składania ofert, a jeżeli okres prowadzenia działalności jest krótszy, to w tym okresie wykonał co najmniej jedną robotę budowlaną polegająca na budowie lub przebudowie </w:t>
      </w:r>
      <w:r w:rsidRPr="00461146">
        <w:rPr>
          <w:rFonts w:ascii="Times New Roman" w:eastAsia="Times New Roman" w:hAnsi="Times New Roman" w:cs="Times New Roman"/>
          <w:sz w:val="24"/>
          <w:szCs w:val="24"/>
          <w:lang w:eastAsia="pl-PL"/>
        </w:rPr>
        <w:lastRenderedPageBreak/>
        <w:t>dróg/drogi o nawierzchni bitumicznej, o minimalnej wartości robót, dla: Zadania Nr 1: 100.000,00 zł (słownie: sto tysięcy złotych). Zadania Nr 2: 100.000,00 zł (słownie: sto tysięcy złotych). Zadania Nr 3: 100.000,00 zł (słownie: sto tysięcy złotych). Uwaga: W przypadku, gdy oferta dotyczy dwóch lub wszystkich części zamówienia, Wykonawca spełni warunek wykazując, że wykonał roboty, o minimalnej wartości robót: 100.000,00 zł (słownie: sto tysięcy złotych). 2. Kadry technicznej: (warunek wspólny dla Zadania Nr 1, 2 i 3) Wykonawca spełni ten warunek jeżeli wykaże, że dysponuje/będzie dysponował jedną osobą przewidzianą do pełnienia funkcji Kierownika robót, posiadającą uprawnienia do kierowania robotami budowlanymi w specjalności drogowej. Kierownik robót powinien posiadać uprawnienia budowlane zgodnie z ustawą z dnia 7 lipca 1994 r. Prawo budowlane (</w:t>
      </w:r>
      <w:proofErr w:type="spellStart"/>
      <w:r w:rsidRPr="00461146">
        <w:rPr>
          <w:rFonts w:ascii="Times New Roman" w:eastAsia="Times New Roman" w:hAnsi="Times New Roman" w:cs="Times New Roman"/>
          <w:sz w:val="24"/>
          <w:szCs w:val="24"/>
          <w:lang w:eastAsia="pl-PL"/>
        </w:rPr>
        <w:t>Dz.U</w:t>
      </w:r>
      <w:proofErr w:type="spellEnd"/>
      <w:r w:rsidRPr="00461146">
        <w:rPr>
          <w:rFonts w:ascii="Times New Roman" w:eastAsia="Times New Roman" w:hAnsi="Times New Roman" w:cs="Times New Roman"/>
          <w:sz w:val="24"/>
          <w:szCs w:val="24"/>
          <w:lang w:eastAsia="pl-PL"/>
        </w:rPr>
        <w:t xml:space="preserve">. z 2017 r., poz.1332 z </w:t>
      </w:r>
      <w:proofErr w:type="spellStart"/>
      <w:r w:rsidRPr="00461146">
        <w:rPr>
          <w:rFonts w:ascii="Times New Roman" w:eastAsia="Times New Roman" w:hAnsi="Times New Roman" w:cs="Times New Roman"/>
          <w:sz w:val="24"/>
          <w:szCs w:val="24"/>
          <w:lang w:eastAsia="pl-PL"/>
        </w:rPr>
        <w:t>późn</w:t>
      </w:r>
      <w:proofErr w:type="spellEnd"/>
      <w:r w:rsidRPr="00461146">
        <w:rPr>
          <w:rFonts w:ascii="Times New Roman" w:eastAsia="Times New Roman" w:hAnsi="Times New Roman" w:cs="Times New Roman"/>
          <w:sz w:val="24"/>
          <w:szCs w:val="24"/>
          <w:lang w:eastAsia="pl-PL"/>
        </w:rPr>
        <w:t>. zm.) oraz rozporządzeniem Ministra Infrastruktury i Rozwoju z dnia 11 września 2014 r. w sprawie samodzielnych funkcji technicznych w budownictwie (</w:t>
      </w:r>
      <w:proofErr w:type="spellStart"/>
      <w:r w:rsidRPr="00461146">
        <w:rPr>
          <w:rFonts w:ascii="Times New Roman" w:eastAsia="Times New Roman" w:hAnsi="Times New Roman" w:cs="Times New Roman"/>
          <w:sz w:val="24"/>
          <w:szCs w:val="24"/>
          <w:lang w:eastAsia="pl-PL"/>
        </w:rPr>
        <w:t>Dz.U</w:t>
      </w:r>
      <w:proofErr w:type="spellEnd"/>
      <w:r w:rsidRPr="00461146">
        <w:rPr>
          <w:rFonts w:ascii="Times New Roman" w:eastAsia="Times New Roman" w:hAnsi="Times New Roman" w:cs="Times New Roman"/>
          <w:sz w:val="24"/>
          <w:szCs w:val="24"/>
          <w:lang w:eastAsia="pl-PL"/>
        </w:rPr>
        <w:t>. z 2014 r., poz. 1278)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461146">
        <w:rPr>
          <w:rFonts w:ascii="Times New Roman" w:eastAsia="Times New Roman" w:hAnsi="Times New Roman" w:cs="Times New Roman"/>
          <w:sz w:val="24"/>
          <w:szCs w:val="24"/>
          <w:lang w:eastAsia="pl-PL"/>
        </w:rPr>
        <w:t>Dz.U</w:t>
      </w:r>
      <w:proofErr w:type="spellEnd"/>
      <w:r w:rsidRPr="00461146">
        <w:rPr>
          <w:rFonts w:ascii="Times New Roman" w:eastAsia="Times New Roman" w:hAnsi="Times New Roman" w:cs="Times New Roman"/>
          <w:sz w:val="24"/>
          <w:szCs w:val="24"/>
          <w:lang w:eastAsia="pl-PL"/>
        </w:rPr>
        <w:t xml:space="preserve">. z 2016 r., poz. 65). 3. Zamawiający może na każdym etapie postępowania uznać, że Wykonawca nie posiada wymaganych zdolności, jeżeli zaangażowanie zasobów technicznych lub zawodowych Wykonawcy w inne przedsięwzięcia gospodarcze może mieć negatywny wpływ na realizację zamówienia. </w:t>
      </w:r>
      <w:r w:rsidRPr="0046114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61146">
        <w:rPr>
          <w:rFonts w:ascii="Times New Roman" w:eastAsia="Times New Roman" w:hAnsi="Times New Roman" w:cs="Times New Roman"/>
          <w:sz w:val="24"/>
          <w:szCs w:val="24"/>
          <w:lang w:eastAsia="pl-PL"/>
        </w:rPr>
        <w:br/>
        <w:t xml:space="preserve">Informacje dodatkowe: Dotyczy osób wskazanych przez Wykonawcę w Załączniku Nr 10 do SIWZ.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 xml:space="preserve">III.2) PODSTAWY WYKLUCZENIA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III.2.1) Podstawy wykluczenia określone w art. 24 ust. 1 ustawy Pzp</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III.2.2) Zamawiający przewiduje wykluczenie wykonawcy na podstawie art. 24 ust. 5 ustawy Pzp</w:t>
      </w:r>
      <w:r w:rsidRPr="0046114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t xml:space="preserve">Tak (podstawa wykluczenia określona w art. 24 ust. 5 pkt 8 ustawy Pzp)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61146">
        <w:rPr>
          <w:rFonts w:ascii="Times New Roman" w:eastAsia="Times New Roman" w:hAnsi="Times New Roman" w:cs="Times New Roman"/>
          <w:sz w:val="24"/>
          <w:szCs w:val="24"/>
          <w:lang w:eastAsia="pl-PL"/>
        </w:rPr>
        <w:br/>
        <w:t xml:space="preserve">Tak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Oświadczenie o spełnianiu kryteriów selekcji </w:t>
      </w:r>
      <w:r w:rsidRPr="00461146">
        <w:rPr>
          <w:rFonts w:ascii="Times New Roman" w:eastAsia="Times New Roman" w:hAnsi="Times New Roman" w:cs="Times New Roman"/>
          <w:sz w:val="24"/>
          <w:szCs w:val="24"/>
          <w:lang w:eastAsia="pl-PL"/>
        </w:rPr>
        <w:br/>
        <w:t xml:space="preserve">Nie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t>
      </w:r>
      <w:r w:rsidRPr="00461146">
        <w:rPr>
          <w:rFonts w:ascii="Times New Roman" w:eastAsia="Times New Roman" w:hAnsi="Times New Roman" w:cs="Times New Roman"/>
          <w:sz w:val="24"/>
          <w:szCs w:val="24"/>
          <w:lang w:eastAsia="pl-PL"/>
        </w:rPr>
        <w:lastRenderedPageBreak/>
        <w:t xml:space="preserve">wykonania decyzji właściwego organu; 2)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 z właściwego rejestru lub z centralnej ewidencji i informacji o działalności gospodarczej, jeżeli odrębne przepisy wymagają wpisu do rejestru lub ewidencji, w celu potwierdzenia braku podstaw wykluczenia na podstawie art. 24 ust. 5 pkt 1 ustawy. Wykonawca powołujący się przy wykazywaniu spełniania warunków udziału w postępowaniu na zasoby innych podmiotów, które będą brały udział w realizacji części zamówienia na zasadach określonych w art. 22a ustawy, przedkłada także wszystkie dokumenty określone w pkt 1-3 powyżej dotyczące tych podmiotów, potwierdzające brak podstaw do wykluczenia z postępowania o udzielenie zamówienia. Kopie dokumentów dotyczące każdego z tych podmiotów muszą być poświadczone za zgodność z oryginałem przez te podmioty.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III.5.1) W ZAKRESIE SPEŁNIANIA WARUNKÓW UDZIAŁU W POSTĘPOWANIU:</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t xml:space="preserve">1)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wg wzoru stanowiącego Załącznik Nr 9 do SIWZ; 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wg wzoru stanowiącego Załącznik Nr 10 do SIWZ; 3) wykaz części zamówienia, które Wykonawca zamierza powierzyć podwykonawcom - wg wzoru stanowiącego Załącznik Nr 11 do SIWZ - jeżeli dotyczy, 4) zaleca się aby Wykonawca dodatkowo do oferty dołączył parafowany projekt umowy – stanowiący Załącznik Nr 12 do SIWZ.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III.5.2) W ZAKRESIE KRYTERIÓW SELEKCJI:</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 xml:space="preserve">III.7) INNE DOKUMENTY NIE WYMIENIONE W pkt III.3) - III.6)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1. Do Formularza Oferty – wg wzoru stanowiącego Załącznik Nr 4 do SIWZ, Wykonawca zobowiązany jest dołączyć, aktualne na dzień składania ofert oświadczenie stanowiące wstępne potwierdzenie, że Wykonawca: 1) nie podlega wykluczeniu z postępowania, 2) spełnia warunki udziału w postępowaniu o zamówienie publiczne. 2. W celu wykazania braku podstaw do wykluczenia z postępowania o udzielenie zamówienia, Wykonawca składa oświadczenie, o którym mowa w art. 25a ust. 1 ustawy: 1) oświadczenie o braku podstaw do wykluczenia z postępowania w zakresie art. 24 ust. 1 pkt 12 - 23 ustawy, oraz 2) oświadczenie o braku podstaw do wykluczenia z postępowania w zakresie art. 24 ust. 5 pkt 1 i pkt 8 ustawy - wg wzoru stanowiącego Załącznik Nr 6 do SIWZ. 3. W celu oceny spełniania warunków udziału w </w:t>
      </w:r>
      <w:r w:rsidRPr="00461146">
        <w:rPr>
          <w:rFonts w:ascii="Times New Roman" w:eastAsia="Times New Roman" w:hAnsi="Times New Roman" w:cs="Times New Roman"/>
          <w:sz w:val="24"/>
          <w:szCs w:val="24"/>
          <w:lang w:eastAsia="pl-PL"/>
        </w:rPr>
        <w:lastRenderedPageBreak/>
        <w:t>postępowaniu określonych przez Zamawiającego w Rozdziale III. ust. 1 pkt 2) SIWZ, Wykonawca składa oświadczenie w zakresie, o którym mowa w art. 22 ust. 1 pkt 2) i ust. 1b ustawy - wg wzoru stanowiącego Załącznik Nr 5 do SIWZ. 4. Wykonawca, który powołuje się na zasoby innych podmiotów, w celu wykazania braku istnienia wobec nich podstaw wykluczenia oraz spełniania, w zakresie, w jakim powołuje się na ich zasoby, warunków udziału w postępowaniu - zamieszcza informacje o tych podmiotach w oświadczeniu, o którym mowa w ust. 2 i 3 powyżej. 5. Jeżeli Wykonawca, wykazując spełnianie warunków, o których mowa w art. 22 ust. 1 ustawy, polega na zasobach innych podmiotów na zasadach określonych w art. 22a ustawy, Zamawiający żąda od Wykonawcy przedstawienia pisemnego zobowiązania tych podmiotów (w formie oryginału) do oddania mu do dyspozycji niezbędnych zasobów na potrzeby realizacji zamówienia - wg wzoru stanowiącego Załącznik Nr 7 do SIWZ oraz złożenia oświadczenia, o którym mowa w ust. 2 powyżej (wg wzoru stanowiącego Załącznika Nr 6 do SIWZ) dotyczącego tego podmiotu – jeżeli dotyczy. 6. W przypadku Wykonawców wspólnie ubiegających się o udzielenie zamówienia, (konsorcjum, spółka cywilna) wymagany jest dokument ustanawiający Pełnomocnika do reprezentowania ich w postępowaniu o udzielenie zamówienia albo reprezentowania w postępowaniu i zawarcia umowy w sprawie niniejszego zamówienia publicznego oraz wymagane jest złożenie oświadczenia w zakresie braku podstaw do wykluczenia, w zakresie w jakim każdy z wykonawców wykazuje spełnianie warunków udziału w postępowaniu – jeżeli dotyczy. 7. Do oferty należy dołączyć dokumenty, z których wynika prawo do podpisania oferty względnie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461146">
        <w:rPr>
          <w:rFonts w:ascii="Times New Roman" w:eastAsia="Times New Roman" w:hAnsi="Times New Roman" w:cs="Times New Roman"/>
          <w:sz w:val="24"/>
          <w:szCs w:val="24"/>
          <w:lang w:eastAsia="pl-PL"/>
        </w:rPr>
        <w:t>Dz.U</w:t>
      </w:r>
      <w:proofErr w:type="spellEnd"/>
      <w:r w:rsidRPr="00461146">
        <w:rPr>
          <w:rFonts w:ascii="Times New Roman" w:eastAsia="Times New Roman" w:hAnsi="Times New Roman" w:cs="Times New Roman"/>
          <w:sz w:val="24"/>
          <w:szCs w:val="24"/>
          <w:lang w:eastAsia="pl-PL"/>
        </w:rPr>
        <w:t xml:space="preserve">. z 2017 r. poz. 570 z późn.zm.), a Wykonawca wskazał to wraz ze złożeniem oferty. 8. W przypadku, gdy upoważnienie do podpisania oferty nie wynika bezpośrednio z treści dokumentów wymienionych w ust. 7 powyżej do oferty należy dołączyć również stosowne pełnomocnictwo (a) w formie oryginałów lub w formie kopii poświadczonej notarialnie. 9. Do oferty należy dołączyć również oryginał gwarancji lub poręczenia, jeśli wadium wnoszone jest w innej formie niż pieniądz. 10. Wykonawca, w terminie 3 dni od dnia zamieszczenia na stronie internetowej informacji, o której mowa w art. 86 ust. 5 ustawy przekazuje Zamawiającemu oświadczenie Wykonawcy o przynależności albo braku przynależności do tej samej grupy kapitałowej, o której mowa w art. 24 ust. 1 pkt 23 ustawy PZP. Wraz ze złożeniem oświadczenia, Wykonawca może przedstawić dowody potwierdzające, że powiązania z innym Wykonawcą nie prowadzą do zakłócenia konkurencji w postępowaniu. Powyższe oświadczenie należy złożyć - wg wzoru stanowiącego Załącznik Nr 8 do SIWZ.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u w:val="single"/>
          <w:lang w:eastAsia="pl-PL"/>
        </w:rPr>
        <w:t xml:space="preserve">SEKCJA IV: PROCEDURA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 xml:space="preserve">IV.1) OPIS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IV.1.1) Tryb udzielenia zamówienia: </w:t>
      </w:r>
      <w:r w:rsidRPr="00461146">
        <w:rPr>
          <w:rFonts w:ascii="Times New Roman" w:eastAsia="Times New Roman" w:hAnsi="Times New Roman" w:cs="Times New Roman"/>
          <w:sz w:val="24"/>
          <w:szCs w:val="24"/>
          <w:lang w:eastAsia="pl-PL"/>
        </w:rPr>
        <w:t xml:space="preserve">Przetarg nieograniczony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IV.1.2) Zamawiający żąda wniesienia wadium:</w:t>
      </w:r>
      <w:r w:rsidRPr="00461146">
        <w:rPr>
          <w:rFonts w:ascii="Times New Roman" w:eastAsia="Times New Roman" w:hAnsi="Times New Roman" w:cs="Times New Roman"/>
          <w:sz w:val="24"/>
          <w:szCs w:val="24"/>
          <w:lang w:eastAsia="pl-PL"/>
        </w:rPr>
        <w:t xml:space="preserve">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Tak </w:t>
      </w:r>
      <w:r w:rsidRPr="00461146">
        <w:rPr>
          <w:rFonts w:ascii="Times New Roman" w:eastAsia="Times New Roman" w:hAnsi="Times New Roman" w:cs="Times New Roman"/>
          <w:sz w:val="24"/>
          <w:szCs w:val="24"/>
          <w:lang w:eastAsia="pl-PL"/>
        </w:rPr>
        <w:br/>
        <w:t xml:space="preserve">Informacja na temat wadium </w:t>
      </w:r>
      <w:r w:rsidRPr="00461146">
        <w:rPr>
          <w:rFonts w:ascii="Times New Roman" w:eastAsia="Times New Roman" w:hAnsi="Times New Roman" w:cs="Times New Roman"/>
          <w:sz w:val="24"/>
          <w:szCs w:val="24"/>
          <w:lang w:eastAsia="pl-PL"/>
        </w:rPr>
        <w:br/>
        <w:t>1. Przystępując do niniejszego postępowania Wykonawca przed upływem terminu na składanie ofert zobowiązany jest wnieść wadium w nw. wysokościach na 1) Zadanie Nr 1 – w wysokości: 4.300,00 zł (słownie: cztery tysiące trzysta złotych), 2) Zadanie Nr 2 – w wysokości: 3.100,00 zł (słownie: trzy tysiące sto złotych), 3) Zadanie Nr 3 – w wysokości: 4.200,00 zł (słownie: cztery tysiące dwieście złotych). W przypadku składania oferty na kilka zadań w dokumencie wadialnym należy określić numery zadań na, które wnoszone jest wadium. 2. Wadium należy wnieść w formach przewidzianych w art. 45 ust. 6 ustawy, tj.: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w:t>
      </w:r>
      <w:proofErr w:type="spellStart"/>
      <w:r w:rsidRPr="00461146">
        <w:rPr>
          <w:rFonts w:ascii="Times New Roman" w:eastAsia="Times New Roman" w:hAnsi="Times New Roman" w:cs="Times New Roman"/>
          <w:sz w:val="24"/>
          <w:szCs w:val="24"/>
          <w:lang w:eastAsia="pl-PL"/>
        </w:rPr>
        <w:t>Dz.U</w:t>
      </w:r>
      <w:proofErr w:type="spellEnd"/>
      <w:r w:rsidRPr="00461146">
        <w:rPr>
          <w:rFonts w:ascii="Times New Roman" w:eastAsia="Times New Roman" w:hAnsi="Times New Roman" w:cs="Times New Roman"/>
          <w:sz w:val="24"/>
          <w:szCs w:val="24"/>
          <w:lang w:eastAsia="pl-PL"/>
        </w:rPr>
        <w:t xml:space="preserve">. z 2016 r. poz. 359 z </w:t>
      </w:r>
      <w:proofErr w:type="spellStart"/>
      <w:r w:rsidRPr="00461146">
        <w:rPr>
          <w:rFonts w:ascii="Times New Roman" w:eastAsia="Times New Roman" w:hAnsi="Times New Roman" w:cs="Times New Roman"/>
          <w:sz w:val="24"/>
          <w:szCs w:val="24"/>
          <w:lang w:eastAsia="pl-PL"/>
        </w:rPr>
        <w:t>późn</w:t>
      </w:r>
      <w:proofErr w:type="spellEnd"/>
      <w:r w:rsidRPr="00461146">
        <w:rPr>
          <w:rFonts w:ascii="Times New Roman" w:eastAsia="Times New Roman" w:hAnsi="Times New Roman" w:cs="Times New Roman"/>
          <w:sz w:val="24"/>
          <w:szCs w:val="24"/>
          <w:lang w:eastAsia="pl-PL"/>
        </w:rPr>
        <w:t xml:space="preserve">. zm.). 3. Wadium wnoszone w pieniądzu należy wpłacić przelewem, na rachunek bankowy PKO BP S.A. O/Wałbrzych 13 1020 5095 0000 5602 0011 4280. 4. Wykonawca zobowiązany jest wnieść wadium w terminie zapewniającym spłynięcie środków na wyżej podane konto Zamawiającego przed upływem terminu składania ofert. 5. Wadium wniesione w pieniądzu Zamawiający przechowuje na rachunku bankowym. 6. Wadium wnoszone w formie poręczeń lub gwarancji powinno być </w:t>
      </w:r>
      <w:r w:rsidRPr="00461146">
        <w:rPr>
          <w:rFonts w:ascii="Times New Roman" w:eastAsia="Times New Roman" w:hAnsi="Times New Roman" w:cs="Times New Roman"/>
          <w:sz w:val="24"/>
          <w:szCs w:val="24"/>
          <w:lang w:eastAsia="pl-PL"/>
        </w:rPr>
        <w:lastRenderedPageBreak/>
        <w:t xml:space="preserve">złożone w oryginale i musi obejmować cały okres związania ofertą. Z treści poręczeń lub gwarancji musi wynikać bezwarunkowe, nieodwołalne i na pierwsze żądanie Zamawiającego zobowiązanie Gwaranta do zapłaty na rzecz Zamawiającego kwoty wadium w okolicznościach skutkujących zatrzymaniem wadium określonych w art. 46 ust. 4a i 5 ustawy Pzp. 7. W przypadku wniesienia wadium w formie poręczeń lub gwarancji - oryginał dokumentu potwierdzającego wniesienie wadium należy zamieścić w osobnej kopercie – opisanej „wadium” dołączonej do oferty lub złożyć przed upływem terminu składania ofert w siedzibie Zamawiającego – Urząd Miasta Jedlina-Zdrój ul. Poznańska Nr 2, 58-330 Jedlina-Zdrój pok. Nr 7. 8. Nie wniesienie wadium w terminie lub w sposób określony w SIWZ spowoduje odrzucenie oferty Wykonawcy na podstawie art. 89 ust. 1 pkt 7b ustawy. 9. Zamawiający dokona zwrotu wadium na zasadach określonych w art. 46 ust. 1-4 ustawy Pzp. 10. Zgodnie z art. 46 ust. 4a i 5 ustawy Pzp Zamawiający zatrzyma wadium wraz z odsetkami, w przypadku gdy: 1)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ustawy, co spowodowało brak możliwości wybrania oferty złożonej przez Wykonawcę jako najkorzystniejszej, 2)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IV.1.3) Przewiduje się udzielenie zaliczek na poczet wykonania zamówienia:</w:t>
      </w:r>
      <w:r w:rsidRPr="00461146">
        <w:rPr>
          <w:rFonts w:ascii="Times New Roman" w:eastAsia="Times New Roman" w:hAnsi="Times New Roman" w:cs="Times New Roman"/>
          <w:sz w:val="24"/>
          <w:szCs w:val="24"/>
          <w:lang w:eastAsia="pl-PL"/>
        </w:rPr>
        <w:t xml:space="preserve">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Nie </w:t>
      </w:r>
      <w:r w:rsidRPr="00461146">
        <w:rPr>
          <w:rFonts w:ascii="Times New Roman" w:eastAsia="Times New Roman" w:hAnsi="Times New Roman" w:cs="Times New Roman"/>
          <w:sz w:val="24"/>
          <w:szCs w:val="24"/>
          <w:lang w:eastAsia="pl-PL"/>
        </w:rPr>
        <w:br/>
        <w:t xml:space="preserve">Należy podać informacje na temat udzielania zaliczek: </w:t>
      </w:r>
      <w:r w:rsidRPr="00461146">
        <w:rPr>
          <w:rFonts w:ascii="Times New Roman" w:eastAsia="Times New Roman" w:hAnsi="Times New Roman" w:cs="Times New Roman"/>
          <w:sz w:val="24"/>
          <w:szCs w:val="24"/>
          <w:lang w:eastAsia="pl-PL"/>
        </w:rPr>
        <w:br/>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Nie </w:t>
      </w:r>
      <w:r w:rsidRPr="0046114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61146">
        <w:rPr>
          <w:rFonts w:ascii="Times New Roman" w:eastAsia="Times New Roman" w:hAnsi="Times New Roman" w:cs="Times New Roman"/>
          <w:sz w:val="24"/>
          <w:szCs w:val="24"/>
          <w:lang w:eastAsia="pl-PL"/>
        </w:rPr>
        <w:br/>
        <w:t xml:space="preserve">Nie </w:t>
      </w:r>
      <w:r w:rsidRPr="00461146">
        <w:rPr>
          <w:rFonts w:ascii="Times New Roman" w:eastAsia="Times New Roman" w:hAnsi="Times New Roman" w:cs="Times New Roman"/>
          <w:sz w:val="24"/>
          <w:szCs w:val="24"/>
          <w:lang w:eastAsia="pl-PL"/>
        </w:rPr>
        <w:br/>
        <w:t xml:space="preserve">Informacje dodatkowe: </w:t>
      </w:r>
      <w:r w:rsidRPr="00461146">
        <w:rPr>
          <w:rFonts w:ascii="Times New Roman" w:eastAsia="Times New Roman" w:hAnsi="Times New Roman" w:cs="Times New Roman"/>
          <w:sz w:val="24"/>
          <w:szCs w:val="24"/>
          <w:lang w:eastAsia="pl-PL"/>
        </w:rPr>
        <w:br/>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IV.1.5.) Wymaga się złożenia oferty wariantowej: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Nie </w:t>
      </w:r>
      <w:r w:rsidRPr="00461146">
        <w:rPr>
          <w:rFonts w:ascii="Times New Roman" w:eastAsia="Times New Roman" w:hAnsi="Times New Roman" w:cs="Times New Roman"/>
          <w:sz w:val="24"/>
          <w:szCs w:val="24"/>
          <w:lang w:eastAsia="pl-PL"/>
        </w:rPr>
        <w:br/>
        <w:t xml:space="preserve">Dopuszcza się złożenie oferty wariantowej </w:t>
      </w:r>
      <w:r w:rsidRPr="00461146">
        <w:rPr>
          <w:rFonts w:ascii="Times New Roman" w:eastAsia="Times New Roman" w:hAnsi="Times New Roman" w:cs="Times New Roman"/>
          <w:sz w:val="24"/>
          <w:szCs w:val="24"/>
          <w:lang w:eastAsia="pl-PL"/>
        </w:rPr>
        <w:br/>
        <w:t xml:space="preserve">Nie </w:t>
      </w:r>
      <w:r w:rsidRPr="0046114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61146">
        <w:rPr>
          <w:rFonts w:ascii="Times New Roman" w:eastAsia="Times New Roman" w:hAnsi="Times New Roman" w:cs="Times New Roman"/>
          <w:sz w:val="24"/>
          <w:szCs w:val="24"/>
          <w:lang w:eastAsia="pl-PL"/>
        </w:rPr>
        <w:br/>
        <w:t xml:space="preserve">Nie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Liczba wykonawców   </w:t>
      </w:r>
      <w:r w:rsidRPr="00461146">
        <w:rPr>
          <w:rFonts w:ascii="Times New Roman" w:eastAsia="Times New Roman" w:hAnsi="Times New Roman" w:cs="Times New Roman"/>
          <w:sz w:val="24"/>
          <w:szCs w:val="24"/>
          <w:lang w:eastAsia="pl-PL"/>
        </w:rPr>
        <w:br/>
        <w:t xml:space="preserve">Przewidywana minimalna liczba wykonawców </w:t>
      </w:r>
      <w:r w:rsidRPr="00461146">
        <w:rPr>
          <w:rFonts w:ascii="Times New Roman" w:eastAsia="Times New Roman" w:hAnsi="Times New Roman" w:cs="Times New Roman"/>
          <w:sz w:val="24"/>
          <w:szCs w:val="24"/>
          <w:lang w:eastAsia="pl-PL"/>
        </w:rPr>
        <w:br/>
        <w:t xml:space="preserve">Maksymalna liczba wykonawców   </w:t>
      </w:r>
      <w:r w:rsidRPr="00461146">
        <w:rPr>
          <w:rFonts w:ascii="Times New Roman" w:eastAsia="Times New Roman" w:hAnsi="Times New Roman" w:cs="Times New Roman"/>
          <w:sz w:val="24"/>
          <w:szCs w:val="24"/>
          <w:lang w:eastAsia="pl-PL"/>
        </w:rPr>
        <w:br/>
        <w:t xml:space="preserve">Kryteria selekcji wykonawców: </w:t>
      </w:r>
      <w:r w:rsidRPr="00461146">
        <w:rPr>
          <w:rFonts w:ascii="Times New Roman" w:eastAsia="Times New Roman" w:hAnsi="Times New Roman" w:cs="Times New Roman"/>
          <w:sz w:val="24"/>
          <w:szCs w:val="24"/>
          <w:lang w:eastAsia="pl-PL"/>
        </w:rPr>
        <w:br/>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IV.1.7) Informacje na temat umowy ramowej lub dynamicznego systemu zakupów: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Umowa ramowa będzie zawarta: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t xml:space="preserve">Czy przewiduje się ograniczenie liczby uczestników umowy ramowej: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lastRenderedPageBreak/>
        <w:t xml:space="preserve">Przewidziana maksymalna liczba uczestników umowy ramowej: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t xml:space="preserve">Informacje dodatkowe: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t xml:space="preserve">Zamówienie obejmuje ustanowienie dynamicznego systemu zakupów: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t xml:space="preserve">Informacje dodatkowe: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61146">
        <w:rPr>
          <w:rFonts w:ascii="Times New Roman" w:eastAsia="Times New Roman" w:hAnsi="Times New Roman" w:cs="Times New Roman"/>
          <w:sz w:val="24"/>
          <w:szCs w:val="24"/>
          <w:lang w:eastAsia="pl-PL"/>
        </w:rPr>
        <w:br/>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IV.1.8) Aukcja elektroniczna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Przewidziane jest przeprowadzenie aukcji elektronicznej </w:t>
      </w:r>
      <w:r w:rsidRPr="00461146">
        <w:rPr>
          <w:rFonts w:ascii="Times New Roman" w:eastAsia="Times New Roman" w:hAnsi="Times New Roman" w:cs="Times New Roman"/>
          <w:i/>
          <w:iCs/>
          <w:sz w:val="24"/>
          <w:szCs w:val="24"/>
          <w:lang w:eastAsia="pl-PL"/>
        </w:rPr>
        <w:t xml:space="preserve">(przetarg nieograniczony, przetarg ograniczony, negocjacje z ogłoszeniem) </w:t>
      </w:r>
      <w:r w:rsidRPr="00461146">
        <w:rPr>
          <w:rFonts w:ascii="Times New Roman" w:eastAsia="Times New Roman" w:hAnsi="Times New Roman" w:cs="Times New Roman"/>
          <w:sz w:val="24"/>
          <w:szCs w:val="24"/>
          <w:lang w:eastAsia="pl-PL"/>
        </w:rPr>
        <w:br/>
        <w:t xml:space="preserve">Należy podać adres strony internetowej, na której aukcja będzie prowadzona: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61146">
        <w:rPr>
          <w:rFonts w:ascii="Times New Roman" w:eastAsia="Times New Roman" w:hAnsi="Times New Roman" w:cs="Times New Roman"/>
          <w:sz w:val="24"/>
          <w:szCs w:val="24"/>
          <w:lang w:eastAsia="pl-PL"/>
        </w:rPr>
        <w:br/>
        <w:t xml:space="preserve">Informacje dotyczące przebiegu aukcji elektronicznej: </w:t>
      </w:r>
      <w:r w:rsidRPr="0046114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6114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61146">
        <w:rPr>
          <w:rFonts w:ascii="Times New Roman" w:eastAsia="Times New Roman" w:hAnsi="Times New Roman" w:cs="Times New Roman"/>
          <w:sz w:val="24"/>
          <w:szCs w:val="24"/>
          <w:lang w:eastAsia="pl-PL"/>
        </w:rPr>
        <w:br/>
        <w:t xml:space="preserve">Wymagania dotyczące rejestracji i identyfikacji wykonawców w aukcji elektronicznej: </w:t>
      </w:r>
      <w:r w:rsidRPr="00461146">
        <w:rPr>
          <w:rFonts w:ascii="Times New Roman" w:eastAsia="Times New Roman" w:hAnsi="Times New Roman" w:cs="Times New Roman"/>
          <w:sz w:val="24"/>
          <w:szCs w:val="24"/>
          <w:lang w:eastAsia="pl-PL"/>
        </w:rPr>
        <w:br/>
        <w:t xml:space="preserve">Informacje o liczbie etapów aukcji elektronicznej i czasie ich trwania: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t xml:space="preserve">Czas trwania: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61146">
        <w:rPr>
          <w:rFonts w:ascii="Times New Roman" w:eastAsia="Times New Roman" w:hAnsi="Times New Roman" w:cs="Times New Roman"/>
          <w:sz w:val="24"/>
          <w:szCs w:val="24"/>
          <w:lang w:eastAsia="pl-PL"/>
        </w:rPr>
        <w:br/>
        <w:t xml:space="preserve">Warunki zamknięcia aukcji elektronicznej: </w:t>
      </w:r>
      <w:r w:rsidRPr="00461146">
        <w:rPr>
          <w:rFonts w:ascii="Times New Roman" w:eastAsia="Times New Roman" w:hAnsi="Times New Roman" w:cs="Times New Roman"/>
          <w:sz w:val="24"/>
          <w:szCs w:val="24"/>
          <w:lang w:eastAsia="pl-PL"/>
        </w:rPr>
        <w:br/>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IV.2) KRYTERIA OCENY OFERT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IV.2.1) Kryteria oceny ofert: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IV.2.2) Kryteria</w:t>
      </w:r>
      <w:r w:rsidRPr="0046114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461146" w:rsidRPr="00461146" w:rsidTr="00461146">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Znaczenie</w:t>
            </w:r>
          </w:p>
        </w:tc>
      </w:tr>
      <w:tr w:rsidR="00461146" w:rsidRPr="00461146" w:rsidTr="00461146">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60,00</w:t>
            </w:r>
          </w:p>
        </w:tc>
      </w:tr>
      <w:tr w:rsidR="00461146" w:rsidRPr="00461146" w:rsidTr="00461146">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Okres gwarancji jakości i rękojmi za wady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40,00</w:t>
            </w:r>
          </w:p>
        </w:tc>
      </w:tr>
    </w:tbl>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IV.2.3) Zastosowanie procedury, o której mowa w art. 24aa ust. 1 ustawy Pzp </w:t>
      </w:r>
      <w:r w:rsidRPr="00461146">
        <w:rPr>
          <w:rFonts w:ascii="Times New Roman" w:eastAsia="Times New Roman" w:hAnsi="Times New Roman" w:cs="Times New Roman"/>
          <w:sz w:val="24"/>
          <w:szCs w:val="24"/>
          <w:lang w:eastAsia="pl-PL"/>
        </w:rPr>
        <w:t xml:space="preserve">(przetarg nieograniczony) </w:t>
      </w:r>
      <w:r w:rsidRPr="00461146">
        <w:rPr>
          <w:rFonts w:ascii="Times New Roman" w:eastAsia="Times New Roman" w:hAnsi="Times New Roman" w:cs="Times New Roman"/>
          <w:sz w:val="24"/>
          <w:szCs w:val="24"/>
          <w:lang w:eastAsia="pl-PL"/>
        </w:rPr>
        <w:br/>
        <w:t xml:space="preserve">Tak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IV.3) Negocjacje z ogłoszeniem, dialog konkurencyjny, partnerstwo innowacyjne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IV.3.1) Informacje na temat negocjacji z ogłoszeniem</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t xml:space="preserve">Minimalne wymagania, które muszą spełniać wszystkie oferty: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lastRenderedPageBreak/>
        <w:br/>
        <w:t xml:space="preserve">Przewidziane jest zastrzeżenie prawa do udzielenia zamówienia na podstawie ofert wstępnych bez przeprowadzenia negocjacji </w:t>
      </w:r>
      <w:r w:rsidRPr="00461146">
        <w:rPr>
          <w:rFonts w:ascii="Times New Roman" w:eastAsia="Times New Roman" w:hAnsi="Times New Roman" w:cs="Times New Roman"/>
          <w:sz w:val="24"/>
          <w:szCs w:val="24"/>
          <w:lang w:eastAsia="pl-PL"/>
        </w:rPr>
        <w:br/>
        <w:t xml:space="preserve">Przewidziany jest podział negocjacji na etapy w celu ograniczenia liczby ofert: </w:t>
      </w:r>
      <w:r w:rsidRPr="00461146">
        <w:rPr>
          <w:rFonts w:ascii="Times New Roman" w:eastAsia="Times New Roman" w:hAnsi="Times New Roman" w:cs="Times New Roman"/>
          <w:sz w:val="24"/>
          <w:szCs w:val="24"/>
          <w:lang w:eastAsia="pl-PL"/>
        </w:rPr>
        <w:br/>
        <w:t xml:space="preserve">Należy podać informacje na temat etapów negocjacji (w tym liczbę etapów):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t xml:space="preserve">Informacje dodatkowe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IV.3.2) Informacje na temat dialogu konkurencyjnego</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t xml:space="preserve">Wstępny harmonogram postępowania: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t xml:space="preserve">Podział dialogu na etapy w celu ograniczenia liczby rozwiązań: </w:t>
      </w:r>
      <w:r w:rsidRPr="00461146">
        <w:rPr>
          <w:rFonts w:ascii="Times New Roman" w:eastAsia="Times New Roman" w:hAnsi="Times New Roman" w:cs="Times New Roman"/>
          <w:sz w:val="24"/>
          <w:szCs w:val="24"/>
          <w:lang w:eastAsia="pl-PL"/>
        </w:rPr>
        <w:br/>
        <w:t xml:space="preserve">Należy podać informacje na temat etapów dialogu: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t xml:space="preserve">Informacje dodatkowe: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IV.3.3) Informacje na temat partnerstwa innowacyjnego</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t xml:space="preserve">Informacje dodatkowe: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IV.4) Licytacja elektroniczna </w:t>
      </w:r>
      <w:r w:rsidRPr="00461146">
        <w:rPr>
          <w:rFonts w:ascii="Times New Roman" w:eastAsia="Times New Roman" w:hAnsi="Times New Roman" w:cs="Times New Roman"/>
          <w:sz w:val="24"/>
          <w:szCs w:val="24"/>
          <w:lang w:eastAsia="pl-PL"/>
        </w:rPr>
        <w:br/>
        <w:t xml:space="preserve">Adres strony internetowej, na której będzie prowadzona licytacja elektroniczna: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Informacje o liczbie etapów licytacji elektronicznej i czasie ich trwania: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Czas trwania: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Termin składania wniosków o dopuszczenie do udziału w licytacji elektronicznej: </w:t>
      </w:r>
      <w:r w:rsidRPr="00461146">
        <w:rPr>
          <w:rFonts w:ascii="Times New Roman" w:eastAsia="Times New Roman" w:hAnsi="Times New Roman" w:cs="Times New Roman"/>
          <w:sz w:val="24"/>
          <w:szCs w:val="24"/>
          <w:lang w:eastAsia="pl-PL"/>
        </w:rPr>
        <w:br/>
        <w:t xml:space="preserve">Data: godzina: </w:t>
      </w:r>
      <w:r w:rsidRPr="00461146">
        <w:rPr>
          <w:rFonts w:ascii="Times New Roman" w:eastAsia="Times New Roman" w:hAnsi="Times New Roman" w:cs="Times New Roman"/>
          <w:sz w:val="24"/>
          <w:szCs w:val="24"/>
          <w:lang w:eastAsia="pl-PL"/>
        </w:rPr>
        <w:br/>
        <w:t xml:space="preserve">Termin otwarcia licytacji elektronicznej: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Termin i warunki zamknięcia licytacji elektronicznej: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t xml:space="preserve">Wymagania dotyczące zabezpieczenia należytego wykonania umowy: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t xml:space="preserve">Informacje dodatkowe: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lastRenderedPageBreak/>
        <w:t>IV.5) ZMIANA UMOWY</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61146">
        <w:rPr>
          <w:rFonts w:ascii="Times New Roman" w:eastAsia="Times New Roman" w:hAnsi="Times New Roman" w:cs="Times New Roman"/>
          <w:sz w:val="24"/>
          <w:szCs w:val="24"/>
          <w:lang w:eastAsia="pl-PL"/>
        </w:rPr>
        <w:t xml:space="preserve"> Tak </w:t>
      </w:r>
      <w:r w:rsidRPr="00461146">
        <w:rPr>
          <w:rFonts w:ascii="Times New Roman" w:eastAsia="Times New Roman" w:hAnsi="Times New Roman" w:cs="Times New Roman"/>
          <w:sz w:val="24"/>
          <w:szCs w:val="24"/>
          <w:lang w:eastAsia="pl-PL"/>
        </w:rPr>
        <w:br/>
        <w:t xml:space="preserve">Należy wskazać zakres, charakter zmian oraz warunki wprowadzenia zmian: </w:t>
      </w:r>
      <w:r w:rsidRPr="00461146">
        <w:rPr>
          <w:rFonts w:ascii="Times New Roman" w:eastAsia="Times New Roman" w:hAnsi="Times New Roman" w:cs="Times New Roman"/>
          <w:sz w:val="24"/>
          <w:szCs w:val="24"/>
          <w:lang w:eastAsia="pl-PL"/>
        </w:rPr>
        <w:br/>
        <w:t xml:space="preserve">1. Zakazuje się zmian postanowień zawartej umowy w stosunku do treści oferty, na podstawie której dokonano wyboru Wykonawcy, chyba że zachodzi co najmniej jedna z następujących okoliczności: 1) 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 2) zmiany dotyczą realizacji dodatkowych dostaw, usług lub robót budowlanych od dotychczasowego Wykonawcy, nieobjętych zamówieniem podstawowym, o ile stały się niezbędne i zostały spełnione łącznie następujące warunki: a) zmiana Wykonawcy nie może zostać dokonana z powodów ekonomicznych lub technicznych, w szczególności dotyczących zamienności lub interoperacyjności sprzętu, usług lub instalacji, zamówionych w ramach zamówienia podstawowego, b) zmiana Wykonawcy spowodowałaby istotną niedogodność lub znaczne zwiększenie kosztów dla Zamawiającego; c) wartość każdej kolejnej zmiany nie przekracza 50% wartości zamówienia określonej pierwotnie w umowie; 3) zostały spełnione łącznie następujące warunki: a) konieczność zmiany umowy spowodowana jest okolicznościami, których Zamawiający, działając z należytą starannością, nie mógł przewidzieć, b) wartość zmiany nie przekracza 50% wartości zamówienia określonej pierwotnie w umowie; 4) Wykonawcę, któremu Zamawiający udzielił zamówienia, ma zastąpić nowy Wykonawca: a) na podstawie postanowień umownych, o których mowa w pkt 1, b)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c) w wyniku przejęcia przez Zamawiającego zobowiązań Wykonawcy względem jego podwykonawców; 5) zmiany, niezależnie od ich wartości, nie są istotne w rozumieniu ust. 6 poniżej; 6) łączna wartość zmian jest mniejsza niż kwoty określone w przepisach wydanych na podstawie art. 11 ust. 8 ustawy Prawo zamówień publicznych i jest mniejsza od 10% wartości zamówienia określonej pierwotnie w umowie w przypadku zamówień na usługi lub dostawy albo, w przypadku zamówień na roboty budowlane - jest mniejsza od 15% wartości zamówienia określonej pierwotnie w umowie. 2. W przypadkach, o których mowa w ust. 1 pkt 2 i 3 oraz pkt 4 lit. b, Zamawiający nie może wprowadzać kolejnych zmian umowy w celu uniknięcia stosowania przepisów ustawy. 3. W przypadkach, o których mowa w ust. 1 pkt 1, 3 i 6, zmiany postanowień umownych nie mogą prowadzić do zmiany charakteru umowy. 4. W przypadkach, o których mowa w ust. 1 pkt 2 i 3, Zamawiający, po dokonaniu zmiany umowy, zamieszcza w Biuletynie Zamówień Publicznych ogłoszenie o zmianie umowy. 5. Jeżeli umowa zawiera postanowienia przewidujące możliwość zmiany wynagrodzenia należnego Wykonawcy z powodu okoliczności innych niż zmiana zakresu świadczenia wykonawcy, dopuszczalną wartość zmiany umowy, o której mowa w ust. 1 pkt 2 lit. c, pkt 3 lit. b i pkt 6, ustala się w oparciu o wartość zamówienia określoną pierwotnie, z uwzględnieniem zmian wynikających z tych postanowień. 6. Zmianę postanowień zawartych w umowie uznaje się za istotną, jeżeli: 1) zmienia ogólny charakter umowy, w stosunku do charakteru umowy w pierwotnym brzmieniu; 2) nie zmienia ogólnego charakteru umowy i zachodzi co najmniej jedna z następujących okoliczności: a) zmiana wprowadza warunki, które, gdyby były postawione w postępowaniu o udzielenie zamówienia, to w tym postępowaniu wzięliby lub mogliby wziąć udział inni wykonawcy lub przyjęto by oferty innej treści, b) zmiana narusza równowagę ekonomiczną umowy na korzyść Wykonawcy w sposób nieprzewidziany pierwotnie w umowie, c) zmiana znacznie rozszerza lub zmniejsza zakres świadczeń i zobowiązań wynikający z umowy, d) polega na zastąpieniu Wykonawcy, któremu Zamawiający udzielił zamówienia, nowym wykonawcą, w przypadkach innych niż wymienione w ust. 1 pkt 4. 7. Postanowienie umowne zmienione z naruszeniem ust. 1-3, 5 i 6 podlega unieważnieniu. Na miejsce unieważnionych postanowień umowy wchodzą postanowienia umowne w pierwotnym brzmieniu. 8. Strony dodatkowo dopuszczają również możliwość zmiany umowy w następujących okolicznościach: 1) zmiany zakresu przedmiotu umowy w wyniku rezygnacji przez Zamawiającego z realizacji części przedmiotu umowy wraz ze zmniejszeniem wynagrodzenia Wykonawcy, 2) gdy z przyczyn organizacyjnych konieczna będzie zmiana osób wskazanych w § 5 ust. 1 umowy lub </w:t>
      </w:r>
      <w:r w:rsidRPr="00461146">
        <w:rPr>
          <w:rFonts w:ascii="Times New Roman" w:eastAsia="Times New Roman" w:hAnsi="Times New Roman" w:cs="Times New Roman"/>
          <w:sz w:val="24"/>
          <w:szCs w:val="24"/>
          <w:lang w:eastAsia="pl-PL"/>
        </w:rPr>
        <w:lastRenderedPageBreak/>
        <w:t xml:space="preserve">zmiana danych teleadresowych określonych w niniejszej umowie, 3) gdy zmianie ulegnie numer rachunku bankowego Wykonawcy, o którym mowa w § 6 ust. 8 umowy, 4) zmiany przez Wykonawcę formy zabezpieczenia należytego wykonania umowy, 5) zmiany albo rezygnacji z Podwykonawcy będącego podmiotem, na którego zasoby Wykonawca powoływał się, na zasadach określonych w art. 22a ust. 1 ustawy Prawo Zamówień Publicznych, w celu wykazania spełniania warunków udziału w postępowaniu, o których mowa w art. 22 ust. 1 ustawy Prawo Zamówień Publicznych. Zmiana jest możliwa, pod warunkiem, że Wykonawca udokumentuje pisemnie Zamawiającemu spełnienie warunków udziału w postępowaniu w takim samym lub większym stopniu i zakresie co podmiot wskazany w ofercie, 6) gdy z przyczyn niezależnych od Wykonawcy i Zamawiającego wydłużeniu ulegnie termin obowiązywania niniejszej umowy, w szczególności: a) wniesienia do Prezesa Krajowej Izby Odwoławczej odwołania wskazującego czynność lub zaniechanie czynności Zamawiającego, której zarzuca się niezgodność z przepisami ustawy, b) wystąpienia warunków atmosferycznych uniemożliwiających prowadzenie robót budowlanych i ich terminowe zakończenie, w szczególności: niedopuszczalne temperatury powietrza, gwałtowne opady deszczu (oberwanie chmury), gwałtowne opady śniegu, gradobicie, burze z wyładowaniami atmosferycznymi, wystąpienia wód płynących z koryt rzecznych, powodzie, osuwiska, pożary, itd., c) wystąpienia kolizji budowlanych obiektów z elementami istniejącej infrastruktury, d) konieczności modyfikacji przyjętych rozwiązań projektowych, e) zaszła konieczność wykonania robót, których wykonanie w sposób obiektywny uniemożliwia terminowe zakończenie realizacji przedmiotu zamówienia, f) prace objęte umową zostały wstrzymane przez właściwy organ z przyczyn niezależnych od Wykonawcy, co uniemożliwia terminowe zakończenie realizacji przedmiotu umowy, g) zaszła konieczność uzyskania niemożliwych do przewidzenia na etapie planowania inwestycji danych, zgód bądź pozwoleń osób trzecich lub właściwych organów. 9. Wszelkie zmiany umowy są dokonywane przez umocowanych przedstawicieli Zamawiającego i Wykonawcy w formie pisemnej w drodze aneksu umowy, pod rygorem nieważności.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IV.6) INFORMACJE ADMINISTRACYJNE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IV.6.1) Sposób udostępniania informacji o charakterze poufnym </w:t>
      </w:r>
      <w:r w:rsidRPr="00461146">
        <w:rPr>
          <w:rFonts w:ascii="Times New Roman" w:eastAsia="Times New Roman" w:hAnsi="Times New Roman" w:cs="Times New Roman"/>
          <w:i/>
          <w:iCs/>
          <w:sz w:val="24"/>
          <w:szCs w:val="24"/>
          <w:lang w:eastAsia="pl-PL"/>
        </w:rPr>
        <w:t xml:space="preserve">(jeżeli dotyczy):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Środki służące ochronie informacji o charakterze poufnym</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61146">
        <w:rPr>
          <w:rFonts w:ascii="Times New Roman" w:eastAsia="Times New Roman" w:hAnsi="Times New Roman" w:cs="Times New Roman"/>
          <w:sz w:val="24"/>
          <w:szCs w:val="24"/>
          <w:lang w:eastAsia="pl-PL"/>
        </w:rPr>
        <w:br/>
        <w:t xml:space="preserve">Data: 2018-10-09, godzina: 09:00, </w:t>
      </w:r>
      <w:r w:rsidRPr="0046114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61146">
        <w:rPr>
          <w:rFonts w:ascii="Times New Roman" w:eastAsia="Times New Roman" w:hAnsi="Times New Roman" w:cs="Times New Roman"/>
          <w:sz w:val="24"/>
          <w:szCs w:val="24"/>
          <w:lang w:eastAsia="pl-PL"/>
        </w:rPr>
        <w:br/>
        <w:t xml:space="preserve">Nie </w:t>
      </w:r>
      <w:r w:rsidRPr="00461146">
        <w:rPr>
          <w:rFonts w:ascii="Times New Roman" w:eastAsia="Times New Roman" w:hAnsi="Times New Roman" w:cs="Times New Roman"/>
          <w:sz w:val="24"/>
          <w:szCs w:val="24"/>
          <w:lang w:eastAsia="pl-PL"/>
        </w:rPr>
        <w:br/>
        <w:t xml:space="preserve">Wskazać powody: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61146">
        <w:rPr>
          <w:rFonts w:ascii="Times New Roman" w:eastAsia="Times New Roman" w:hAnsi="Times New Roman" w:cs="Times New Roman"/>
          <w:sz w:val="24"/>
          <w:szCs w:val="24"/>
          <w:lang w:eastAsia="pl-PL"/>
        </w:rPr>
        <w:br/>
        <w:t xml:space="preserve">&gt; język polski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IV.6.3) Termin związania ofertą: </w:t>
      </w:r>
      <w:r w:rsidRPr="00461146">
        <w:rPr>
          <w:rFonts w:ascii="Times New Roman" w:eastAsia="Times New Roman" w:hAnsi="Times New Roman" w:cs="Times New Roman"/>
          <w:sz w:val="24"/>
          <w:szCs w:val="24"/>
          <w:lang w:eastAsia="pl-PL"/>
        </w:rPr>
        <w:t xml:space="preserve">do: okres w dniach: 30 (od ostatecznego terminu składania ofert)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IV.6.6) Informacje dodatkowe:</w:t>
      </w:r>
      <w:r w:rsidRPr="00461146">
        <w:rPr>
          <w:rFonts w:ascii="Times New Roman" w:eastAsia="Times New Roman" w:hAnsi="Times New Roman" w:cs="Times New Roman"/>
          <w:sz w:val="24"/>
          <w:szCs w:val="24"/>
          <w:lang w:eastAsia="pl-PL"/>
        </w:rPr>
        <w:t xml:space="preserve"> </w:t>
      </w:r>
      <w:r w:rsidRPr="00461146">
        <w:rPr>
          <w:rFonts w:ascii="Times New Roman" w:eastAsia="Times New Roman" w:hAnsi="Times New Roman" w:cs="Times New Roman"/>
          <w:sz w:val="24"/>
          <w:szCs w:val="24"/>
          <w:lang w:eastAsia="pl-PL"/>
        </w:rPr>
        <w:br/>
        <w:t xml:space="preserve">1. Oferty należy złożyć w siedzibie Zamawiającego - Biuro Obsługi Klienta - Kancelaria Ogólna, pokój Nr 4, czynne w poniedziałki, środy i czwartki w godz. 7:30 do 15:30, wtorki w godz. 7:30 do 17:00, piątki w godz. 7:30 do 14:00, nie później niż do dnia 9 października 2018 r. do godz. 9:00. 2. Otwarcie ofert i rozpoczęcie przetargu nastąpi w dniu 9 października 2018 r. </w:t>
      </w:r>
      <w:r w:rsidRPr="00461146">
        <w:rPr>
          <w:rFonts w:ascii="Times New Roman" w:eastAsia="Times New Roman" w:hAnsi="Times New Roman" w:cs="Times New Roman"/>
          <w:sz w:val="24"/>
          <w:szCs w:val="24"/>
          <w:lang w:eastAsia="pl-PL"/>
        </w:rPr>
        <w:lastRenderedPageBreak/>
        <w:t>o godz. 9:10 w siedzibie Urzędu Miasta Jedlina-Zdrój, pokój Nr 10 „Sala Orła Białego”. 2.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1) administratorem Pani/Pana danych osobowych jest Burmistrz Miasta Jedlina-Zdrój ul. Poznańska Nr 2, 58-330 Jedlina-Zdrój; 2) kontakt do inspektora danych osobowych: tel. 748455215, email: iodo@jedlinazdroj.eu; adres do korespondencji: Urząd Miasta Jedlina-Zdrój ul. Poznańska Nr 2, 58-330 Jedlina Zdrój; 3) Pani/Pana dane osobowe przetwarzane będą na podstawie art. 6 ust. 1 lit. c RODO w celu związanym z postępowaniem o udzielenie przedmiotowego zamówienia publicznego; 4) odbiorcami Pani/Pana danych osobowych będą osoby lub podmioty, którym udostępniona zostanie dokumentacja postępowania w oparciu o art. 8 oraz art. 96 ust. 3 ustawy z dnia 29 stycznia 2004 r. – Prawo zamówień publicznych (</w:t>
      </w:r>
      <w:proofErr w:type="spellStart"/>
      <w:r w:rsidRPr="00461146">
        <w:rPr>
          <w:rFonts w:ascii="Times New Roman" w:eastAsia="Times New Roman" w:hAnsi="Times New Roman" w:cs="Times New Roman"/>
          <w:sz w:val="24"/>
          <w:szCs w:val="24"/>
          <w:lang w:eastAsia="pl-PL"/>
        </w:rPr>
        <w:t>Dz.U</w:t>
      </w:r>
      <w:proofErr w:type="spellEnd"/>
      <w:r w:rsidRPr="00461146">
        <w:rPr>
          <w:rFonts w:ascii="Times New Roman" w:eastAsia="Times New Roman" w:hAnsi="Times New Roman" w:cs="Times New Roman"/>
          <w:sz w:val="24"/>
          <w:szCs w:val="24"/>
          <w:lang w:eastAsia="pl-PL"/>
        </w:rPr>
        <w:t xml:space="preserve">. z 2017 r. poz. 1579 z </w:t>
      </w:r>
      <w:proofErr w:type="spellStart"/>
      <w:r w:rsidRPr="00461146">
        <w:rPr>
          <w:rFonts w:ascii="Times New Roman" w:eastAsia="Times New Roman" w:hAnsi="Times New Roman" w:cs="Times New Roman"/>
          <w:sz w:val="24"/>
          <w:szCs w:val="24"/>
          <w:lang w:eastAsia="pl-PL"/>
        </w:rPr>
        <w:t>póź</w:t>
      </w:r>
      <w:proofErr w:type="spellEnd"/>
      <w:r w:rsidRPr="00461146">
        <w:rPr>
          <w:rFonts w:ascii="Times New Roman" w:eastAsia="Times New Roman" w:hAnsi="Times New Roman" w:cs="Times New Roman"/>
          <w:sz w:val="24"/>
          <w:szCs w:val="24"/>
          <w:lang w:eastAsia="pl-PL"/>
        </w:rPr>
        <w:t xml:space="preserve">. zm.), dalej „ustawa Pzp”; 5) Pani/Pana dane osobowe będą przechowywane, zgodnie z art. 97 ust. 1 ustawy Pzp, przez okres 4 lat od dnia zakończenia postępowania o udzielenie zamówienia, a jeżeli czas trwania umowy przekracza 4 lata, okres przechowywania obejmuje cały czas trwania umowy; 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7) w odniesieniu do Pani/Pana danych osobowych decyzje nie będą podejmowane w sposób zautomatyzowany, stosowanie do art. 22 RODO; 8) posiada Pani/Pan: a) na podstawie art. 15 RODO prawo dostępu do danych osobowych Pani/Pana dotyczących; b) na podstawie art. 16 RODO prawo do sprostowania Pani/Pana danych 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c) 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d) prawo do wniesienia skargi do Prezesa Urzędu Ochrony Danych Osobowych, gdy uzna Pani/Pan, że przetwarzanie danych osobowych Pani/Pana dotyczących narusza przepisy RODO; 9) nie przysługuje Pani/Panu: a) w związku z art. 17 ust. 3 lit. b, d lub e RODO prawo do usunięcia danych osobowych; b) prawo do przenoszenia danych osobowych, o którym mowa w art. 20 RODO; c) na podstawie art. 21 RODO prawo sprzeciwu, wobec przetwarzania danych osobowych, gdyż podstawą prawną przetwarzania Pani/Pana danych osobowych jest art. 6 ust. 1 lit. c RODO.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 3. Zamawiający zastrzega sobie prawo unieważnienia przetargu w przypadkach określonych w art. 93 ust. 1 i 1a ustawy Pzp. </w:t>
      </w:r>
    </w:p>
    <w:p w:rsidR="00461146" w:rsidRPr="00461146" w:rsidRDefault="00461146" w:rsidP="00461146">
      <w:pPr>
        <w:spacing w:after="0" w:line="240" w:lineRule="auto"/>
        <w:jc w:val="center"/>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u w:val="single"/>
          <w:lang w:eastAsia="pl-PL"/>
        </w:rPr>
        <w:t xml:space="preserve">ZAŁĄCZNIK I - INFORMACJE DOTYCZĄCE OFERT CZĘŚCIOWYCH </w:t>
      </w:r>
    </w:p>
    <w:p w:rsidR="00461146" w:rsidRPr="00461146" w:rsidRDefault="00461146" w:rsidP="00461146">
      <w:pPr>
        <w:spacing w:after="0" w:line="240" w:lineRule="auto"/>
        <w:rPr>
          <w:rFonts w:ascii="Times New Roman" w:eastAsia="Times New Roman" w:hAnsi="Times New Roman" w:cs="Times New Roman"/>
          <w:sz w:val="24"/>
          <w:szCs w:val="24"/>
          <w:lang w:eastAsia="pl-PL"/>
        </w:rPr>
      </w:pPr>
    </w:p>
    <w:p w:rsidR="00461146" w:rsidRPr="00461146" w:rsidRDefault="00461146" w:rsidP="00461146">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0"/>
        <w:gridCol w:w="180"/>
        <w:gridCol w:w="834"/>
        <w:gridCol w:w="7563"/>
      </w:tblGrid>
      <w:tr w:rsidR="00461146" w:rsidRPr="00461146" w:rsidTr="00461146">
        <w:trPr>
          <w:tblCellSpacing w:w="15" w:type="dxa"/>
        </w:trPr>
        <w:tc>
          <w:tcPr>
            <w:tcW w:w="0" w:type="auto"/>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 xml:space="preserve">Część nr: </w:t>
            </w:r>
          </w:p>
        </w:tc>
        <w:tc>
          <w:tcPr>
            <w:tcW w:w="0" w:type="auto"/>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1</w:t>
            </w:r>
          </w:p>
        </w:tc>
        <w:tc>
          <w:tcPr>
            <w:tcW w:w="0" w:type="auto"/>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 xml:space="preserve">Nazwa: </w:t>
            </w:r>
          </w:p>
        </w:tc>
        <w:tc>
          <w:tcPr>
            <w:tcW w:w="0" w:type="auto"/>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„Przebudowa drogi gminnej ul. Łąkowa dz. nr 291 obręb Jedlinka; ul. Zbigniewa Herberta dz. nr 678/18 obręb Jedlina-Zdrój oraz zjazd do tartaku dz. nr 445 obręb Jedlina-Zdrój”.</w:t>
            </w:r>
          </w:p>
        </w:tc>
      </w:tr>
    </w:tbl>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 xml:space="preserve">1) Krótki opis przedmiotu zamówienia </w:t>
      </w:r>
      <w:r w:rsidRPr="0046114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6114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61146">
        <w:rPr>
          <w:rFonts w:ascii="Times New Roman" w:eastAsia="Times New Roman" w:hAnsi="Times New Roman" w:cs="Times New Roman"/>
          <w:b/>
          <w:bCs/>
          <w:sz w:val="24"/>
          <w:szCs w:val="24"/>
          <w:lang w:eastAsia="pl-PL"/>
        </w:rPr>
        <w:t>budowlane:</w:t>
      </w:r>
      <w:r w:rsidRPr="00461146">
        <w:rPr>
          <w:rFonts w:ascii="Times New Roman" w:eastAsia="Times New Roman" w:hAnsi="Times New Roman" w:cs="Times New Roman"/>
          <w:sz w:val="24"/>
          <w:szCs w:val="24"/>
          <w:lang w:eastAsia="pl-PL"/>
        </w:rPr>
        <w:t>Szczegółowy</w:t>
      </w:r>
      <w:proofErr w:type="spellEnd"/>
      <w:r w:rsidRPr="00461146">
        <w:rPr>
          <w:rFonts w:ascii="Times New Roman" w:eastAsia="Times New Roman" w:hAnsi="Times New Roman" w:cs="Times New Roman"/>
          <w:sz w:val="24"/>
          <w:szCs w:val="24"/>
          <w:lang w:eastAsia="pl-PL"/>
        </w:rPr>
        <w:t xml:space="preserve"> opis przedmiotu zamówienia określa: 1) Dokumentacja projektowa (wspólna dla wszystkich części zamówienia), stanowiąca Załącznik Nr 1 do SIWZ, Uwaga: </w:t>
      </w:r>
      <w:r w:rsidRPr="00461146">
        <w:rPr>
          <w:rFonts w:ascii="Times New Roman" w:eastAsia="Times New Roman" w:hAnsi="Times New Roman" w:cs="Times New Roman"/>
          <w:sz w:val="24"/>
          <w:szCs w:val="24"/>
          <w:lang w:eastAsia="pl-PL"/>
        </w:rPr>
        <w:lastRenderedPageBreak/>
        <w:t xml:space="preserve">Projekt budowlany zawiera szerszy zakres niż wskazany w niniejszym postępowaniu tj. przebudowa ul. Narutowicza i Dąbrowskiej - ujęta w projekcie budowlanym, nie jest objęta przedmiotowym postępowaniem. 2) Szczegółowa Specyfikacja Techniczna (wspólna dla wszystkich części zamówienia), stanowiąca Załącznik Nr 2 do SIWZ 3) Przedmiary robót wraz z kosztorysami ślepymi, stanowiące Załącznik Nr 3 do SIWZ. Uwaga: Jeżeli dokumentacja projektowa lub specyfikacja techniczna wykonania i odbioru robót budowlanych wskazywałyby w odniesieniu do niektórych materiałów lub urządzeń znaki towarowe, patenty lub pochodzenie, źródło lub szczególny proces, który charakteryzuje produkt lub usługi dostarczane przez konkretnego wykonawcę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5. Wymagania, o których mowa w art. 29 ust. 3a ustawy Pzp dotyczące zatrudnienia przez Wykonawcę lub podwykonawcę na podstawie umowy o pracę osób wykonujących wskazane przez Zamawiającego czynności w zakresie realizacji zamówienia, jeżeli wykonywanie tych czynności polega na wykonaniu pracy w sposób określony w art. 22 § 1 ustawy z dnia 26 czerwca 1974 r. Kodeks pracy – zostały określone w § 4 projektu umowy stanowiącym Załącznik Nr 12 do SIWZ. Powyższe wymagania określają w szczególności: 1) rodzaj czynności niezbędnych do realizacji zamówienia, których dotyczą wymagania zatrudnienia na podstawie umowy o pracę przez Wykonawcę lub podwykonawcę osób wykonujących czynności w trakcie realizacji zamówienia, 2) sposób dokumentowania zatrudnienia osób, o których mowa w art. 29 ust. 3a ustawy Pzp, 3) uprawnienia Zamawiającego w zakresie kontroli spełniania przez Wykonawcę wymagań, o których mowa w art. 29 ust. 3a ustawy Pzp, oraz sankcje z tytułu niespełnienia tych wymagań.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2) Wspólny Słownik Zamówień(CPV): </w:t>
      </w:r>
      <w:r w:rsidRPr="00461146">
        <w:rPr>
          <w:rFonts w:ascii="Times New Roman" w:eastAsia="Times New Roman" w:hAnsi="Times New Roman" w:cs="Times New Roman"/>
          <w:sz w:val="24"/>
          <w:szCs w:val="24"/>
          <w:lang w:eastAsia="pl-PL"/>
        </w:rPr>
        <w:t>45000000-7, 45111100-9, 45113300-1, 45111200-0, 45233320-8, 45233200-1, 45233222-1</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3) Wartość części zamówienia(jeżeli zamawiający podaje informacje o wartości zamówienia):</w:t>
      </w:r>
      <w:r w:rsidRPr="00461146">
        <w:rPr>
          <w:rFonts w:ascii="Times New Roman" w:eastAsia="Times New Roman" w:hAnsi="Times New Roman" w:cs="Times New Roman"/>
          <w:sz w:val="24"/>
          <w:szCs w:val="24"/>
          <w:lang w:eastAsia="pl-PL"/>
        </w:rPr>
        <w:br/>
        <w:t xml:space="preserve">Wartość bez VAT: </w:t>
      </w:r>
      <w:r w:rsidRPr="00461146">
        <w:rPr>
          <w:rFonts w:ascii="Times New Roman" w:eastAsia="Times New Roman" w:hAnsi="Times New Roman" w:cs="Times New Roman"/>
          <w:sz w:val="24"/>
          <w:szCs w:val="24"/>
          <w:lang w:eastAsia="pl-PL"/>
        </w:rPr>
        <w:br/>
        <w:t xml:space="preserve">Waluta: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4) Czas trwania lub termin wykonania: </w:t>
      </w:r>
      <w:r w:rsidRPr="00461146">
        <w:rPr>
          <w:rFonts w:ascii="Times New Roman" w:eastAsia="Times New Roman" w:hAnsi="Times New Roman" w:cs="Times New Roman"/>
          <w:sz w:val="24"/>
          <w:szCs w:val="24"/>
          <w:lang w:eastAsia="pl-PL"/>
        </w:rPr>
        <w:br/>
        <w:t xml:space="preserve">okres w miesiącach: </w:t>
      </w:r>
      <w:r w:rsidRPr="00461146">
        <w:rPr>
          <w:rFonts w:ascii="Times New Roman" w:eastAsia="Times New Roman" w:hAnsi="Times New Roman" w:cs="Times New Roman"/>
          <w:sz w:val="24"/>
          <w:szCs w:val="24"/>
          <w:lang w:eastAsia="pl-PL"/>
        </w:rPr>
        <w:br/>
        <w:t xml:space="preserve">okres w dniach: </w:t>
      </w:r>
      <w:r w:rsidRPr="00461146">
        <w:rPr>
          <w:rFonts w:ascii="Times New Roman" w:eastAsia="Times New Roman" w:hAnsi="Times New Roman" w:cs="Times New Roman"/>
          <w:sz w:val="24"/>
          <w:szCs w:val="24"/>
          <w:lang w:eastAsia="pl-PL"/>
        </w:rPr>
        <w:br/>
        <w:t xml:space="preserve">data rozpoczęcia: </w:t>
      </w:r>
      <w:r w:rsidRPr="00461146">
        <w:rPr>
          <w:rFonts w:ascii="Times New Roman" w:eastAsia="Times New Roman" w:hAnsi="Times New Roman" w:cs="Times New Roman"/>
          <w:sz w:val="24"/>
          <w:szCs w:val="24"/>
          <w:lang w:eastAsia="pl-PL"/>
        </w:rPr>
        <w:br/>
        <w:t>data zakończenia: 2018-11-30</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461146" w:rsidRPr="00461146" w:rsidTr="00461146">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Znaczenie</w:t>
            </w:r>
          </w:p>
        </w:tc>
      </w:tr>
      <w:tr w:rsidR="00461146" w:rsidRPr="00461146" w:rsidTr="00461146">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60,00</w:t>
            </w:r>
          </w:p>
        </w:tc>
      </w:tr>
      <w:tr w:rsidR="00461146" w:rsidRPr="00461146" w:rsidTr="00461146">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Okres gwarancji jakości i rękojmi za wady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40,00</w:t>
            </w:r>
          </w:p>
        </w:tc>
      </w:tr>
    </w:tbl>
    <w:p w:rsidR="00461146" w:rsidRPr="00461146" w:rsidRDefault="00461146" w:rsidP="00461146">
      <w:pPr>
        <w:spacing w:after="24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6) INFORMACJE DODATKOWE:</w:t>
      </w:r>
      <w:r w:rsidRPr="0046114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040"/>
      </w:tblGrid>
      <w:tr w:rsidR="00461146" w:rsidRPr="00461146" w:rsidTr="00461146">
        <w:trPr>
          <w:tblCellSpacing w:w="15" w:type="dxa"/>
        </w:trPr>
        <w:tc>
          <w:tcPr>
            <w:tcW w:w="0" w:type="auto"/>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2</w:t>
            </w:r>
          </w:p>
        </w:tc>
        <w:tc>
          <w:tcPr>
            <w:tcW w:w="0" w:type="auto"/>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 xml:space="preserve">Nazwa: </w:t>
            </w:r>
          </w:p>
        </w:tc>
        <w:tc>
          <w:tcPr>
            <w:tcW w:w="0" w:type="auto"/>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„Przebudowa drogi gminnej ul. Górnicza Nr 116364D obręb Kamieńsk”</w:t>
            </w:r>
          </w:p>
        </w:tc>
      </w:tr>
    </w:tbl>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 xml:space="preserve">1) Krótki opis przedmiotu zamówienia </w:t>
      </w:r>
      <w:r w:rsidRPr="0046114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6114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61146">
        <w:rPr>
          <w:rFonts w:ascii="Times New Roman" w:eastAsia="Times New Roman" w:hAnsi="Times New Roman" w:cs="Times New Roman"/>
          <w:b/>
          <w:bCs/>
          <w:sz w:val="24"/>
          <w:szCs w:val="24"/>
          <w:lang w:eastAsia="pl-PL"/>
        </w:rPr>
        <w:t>budowlane:</w:t>
      </w:r>
      <w:r w:rsidRPr="00461146">
        <w:rPr>
          <w:rFonts w:ascii="Times New Roman" w:eastAsia="Times New Roman" w:hAnsi="Times New Roman" w:cs="Times New Roman"/>
          <w:sz w:val="24"/>
          <w:szCs w:val="24"/>
          <w:lang w:eastAsia="pl-PL"/>
        </w:rPr>
        <w:t>Szczegółowy</w:t>
      </w:r>
      <w:proofErr w:type="spellEnd"/>
      <w:r w:rsidRPr="00461146">
        <w:rPr>
          <w:rFonts w:ascii="Times New Roman" w:eastAsia="Times New Roman" w:hAnsi="Times New Roman" w:cs="Times New Roman"/>
          <w:sz w:val="24"/>
          <w:szCs w:val="24"/>
          <w:lang w:eastAsia="pl-PL"/>
        </w:rPr>
        <w:t xml:space="preserve"> opis przedmiotu zamówienia określa: 1) Dokumentacja projektowa (wspólna dla wszystkich części zamówienia), stanowiąca Załącznik Nr 1 do SIWZ, Uwaga: Projekt budowlany zawiera szerszy zakres niż wskazany w niniejszym postępowaniu tj. przebudowa ul. Narutowicza i Dąbrowskiej - ujęta w projekcie budowlanym, nie jest objęta przedmiotowym postępowaniem. 2) Szczegółowa Specyfikacja Techniczna (wspólna dla wszystkich części zamówienia), stanowiąca Załącznik Nr 2 do SIWZ 3) Przedmiary robót wraz z kosztorysami ślepymi, stanowiące Załącznik Nr 3 do SIWZ. Uwaga: Jeżeli dokumentacja projektowa lub specyfikacja techniczna wykonania i odbioru robót budowlanych wskazywałyby w odniesieniu do niektórych materiałów lub urządzeń znaki towarowe, patenty lub pochodzenie, źródło lub szczególny proces, który charakteryzuje produkt lub usługi dostarczane przez konkretnego wykonawcę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5. Wymagania, o których mowa w art. 29 ust. 3a ustawy Pzp dotyczące zatrudnienia przez Wykonawcę lub podwykonawcę na podstawie umowy o pracę osób wykonujących wskazane przez Zamawiającego czynności w zakresie realizacji zamówienia, jeżeli wykonywanie tych czynności polega na wykonaniu pracy w sposób określony w art. 22 § 1 ustawy z dnia 26 czerwca 1974 r. Kodeks pracy – zostały określone w § 4 projektu umowy stanowiącym Załącznik Nr 12 do SIWZ. Powyższe wymagania określają w szczególności: 1) rodzaj czynności niezbędnych do realizacji zamówienia, których dotyczą wymagania zatrudnienia na podstawie umowy o pracę przez Wykonawcę lub podwykonawcę osób wykonujących czynności w trakcie realizacji zamówienia, 2) sposób dokumentowania zatrudnienia osób, o których mowa w art. 29 ust. 3a ustawy Pzp, 3) uprawnienia Zamawiającego w zakresie kontroli spełniania przez Wykonawcę wymagań, o których mowa w art. 29 ust. 3a ustawy Pzp, oraz sankcje z tytułu niespełnienia tych wymagań.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2) Wspólny Słownik Zamówień(CPV): </w:t>
      </w:r>
      <w:r w:rsidRPr="00461146">
        <w:rPr>
          <w:rFonts w:ascii="Times New Roman" w:eastAsia="Times New Roman" w:hAnsi="Times New Roman" w:cs="Times New Roman"/>
          <w:sz w:val="24"/>
          <w:szCs w:val="24"/>
          <w:lang w:eastAsia="pl-PL"/>
        </w:rPr>
        <w:t>45000000-7, 45111100-9, 45113300-1, 45233320-8, 45233200-1, 45233222-1</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3) Wartość części zamówienia(jeżeli zamawiający podaje informacje o wartości zamówienia):</w:t>
      </w:r>
      <w:r w:rsidRPr="00461146">
        <w:rPr>
          <w:rFonts w:ascii="Times New Roman" w:eastAsia="Times New Roman" w:hAnsi="Times New Roman" w:cs="Times New Roman"/>
          <w:sz w:val="24"/>
          <w:szCs w:val="24"/>
          <w:lang w:eastAsia="pl-PL"/>
        </w:rPr>
        <w:br/>
        <w:t xml:space="preserve">Wartość bez VAT: </w:t>
      </w:r>
      <w:r w:rsidRPr="00461146">
        <w:rPr>
          <w:rFonts w:ascii="Times New Roman" w:eastAsia="Times New Roman" w:hAnsi="Times New Roman" w:cs="Times New Roman"/>
          <w:sz w:val="24"/>
          <w:szCs w:val="24"/>
          <w:lang w:eastAsia="pl-PL"/>
        </w:rPr>
        <w:br/>
        <w:t xml:space="preserve">Waluta: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4) Czas trwania lub termin wykonania: </w:t>
      </w:r>
      <w:r w:rsidRPr="00461146">
        <w:rPr>
          <w:rFonts w:ascii="Times New Roman" w:eastAsia="Times New Roman" w:hAnsi="Times New Roman" w:cs="Times New Roman"/>
          <w:sz w:val="24"/>
          <w:szCs w:val="24"/>
          <w:lang w:eastAsia="pl-PL"/>
        </w:rPr>
        <w:br/>
        <w:t xml:space="preserve">okres w miesiącach: </w:t>
      </w:r>
      <w:r w:rsidRPr="00461146">
        <w:rPr>
          <w:rFonts w:ascii="Times New Roman" w:eastAsia="Times New Roman" w:hAnsi="Times New Roman" w:cs="Times New Roman"/>
          <w:sz w:val="24"/>
          <w:szCs w:val="24"/>
          <w:lang w:eastAsia="pl-PL"/>
        </w:rPr>
        <w:br/>
        <w:t xml:space="preserve">okres w dniach: </w:t>
      </w:r>
      <w:r w:rsidRPr="00461146">
        <w:rPr>
          <w:rFonts w:ascii="Times New Roman" w:eastAsia="Times New Roman" w:hAnsi="Times New Roman" w:cs="Times New Roman"/>
          <w:sz w:val="24"/>
          <w:szCs w:val="24"/>
          <w:lang w:eastAsia="pl-PL"/>
        </w:rPr>
        <w:br/>
        <w:t xml:space="preserve">data rozpoczęcia: </w:t>
      </w:r>
      <w:r w:rsidRPr="00461146">
        <w:rPr>
          <w:rFonts w:ascii="Times New Roman" w:eastAsia="Times New Roman" w:hAnsi="Times New Roman" w:cs="Times New Roman"/>
          <w:sz w:val="24"/>
          <w:szCs w:val="24"/>
          <w:lang w:eastAsia="pl-PL"/>
        </w:rPr>
        <w:br/>
        <w:t>data zakończenia: 2018-11-30</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461146" w:rsidRPr="00461146" w:rsidTr="00461146">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Znaczenie</w:t>
            </w:r>
          </w:p>
        </w:tc>
      </w:tr>
      <w:tr w:rsidR="00461146" w:rsidRPr="00461146" w:rsidTr="00461146">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60,00</w:t>
            </w:r>
          </w:p>
        </w:tc>
      </w:tr>
      <w:tr w:rsidR="00461146" w:rsidRPr="00461146" w:rsidTr="00461146">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 xml:space="preserve">Okres gwarancji jakości i rękojmi za wady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40,00</w:t>
            </w:r>
          </w:p>
        </w:tc>
      </w:tr>
    </w:tbl>
    <w:p w:rsidR="00461146" w:rsidRPr="00461146" w:rsidRDefault="00461146" w:rsidP="00461146">
      <w:pPr>
        <w:spacing w:after="24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6) INFORMACJE DODATKOWE:</w:t>
      </w:r>
      <w:r w:rsidRPr="0046114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2"/>
        <w:gridCol w:w="180"/>
        <w:gridCol w:w="834"/>
        <w:gridCol w:w="7351"/>
      </w:tblGrid>
      <w:tr w:rsidR="00461146" w:rsidRPr="00461146" w:rsidTr="00461146">
        <w:trPr>
          <w:tblCellSpacing w:w="15" w:type="dxa"/>
        </w:trPr>
        <w:tc>
          <w:tcPr>
            <w:tcW w:w="0" w:type="auto"/>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 xml:space="preserve">Część nr: </w:t>
            </w:r>
          </w:p>
        </w:tc>
        <w:tc>
          <w:tcPr>
            <w:tcW w:w="0" w:type="auto"/>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3</w:t>
            </w:r>
          </w:p>
        </w:tc>
        <w:tc>
          <w:tcPr>
            <w:tcW w:w="0" w:type="auto"/>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 xml:space="preserve">Nazwa: </w:t>
            </w:r>
          </w:p>
        </w:tc>
        <w:tc>
          <w:tcPr>
            <w:tcW w:w="0" w:type="auto"/>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„Przebudowa drogi gminnej ul. Wałbrzyska Nr 116391D obręb Jedlina-Zdrój”.</w:t>
            </w:r>
          </w:p>
        </w:tc>
      </w:tr>
    </w:tbl>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b/>
          <w:bCs/>
          <w:sz w:val="24"/>
          <w:szCs w:val="24"/>
          <w:lang w:eastAsia="pl-PL"/>
        </w:rPr>
        <w:t xml:space="preserve">1) Krótki opis przedmiotu zamówienia </w:t>
      </w:r>
      <w:r w:rsidRPr="0046114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6114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61146">
        <w:rPr>
          <w:rFonts w:ascii="Times New Roman" w:eastAsia="Times New Roman" w:hAnsi="Times New Roman" w:cs="Times New Roman"/>
          <w:b/>
          <w:bCs/>
          <w:sz w:val="24"/>
          <w:szCs w:val="24"/>
          <w:lang w:eastAsia="pl-PL"/>
        </w:rPr>
        <w:t>budowlane:</w:t>
      </w:r>
      <w:r w:rsidRPr="00461146">
        <w:rPr>
          <w:rFonts w:ascii="Times New Roman" w:eastAsia="Times New Roman" w:hAnsi="Times New Roman" w:cs="Times New Roman"/>
          <w:sz w:val="24"/>
          <w:szCs w:val="24"/>
          <w:lang w:eastAsia="pl-PL"/>
        </w:rPr>
        <w:t>Szczegółowy</w:t>
      </w:r>
      <w:proofErr w:type="spellEnd"/>
      <w:r w:rsidRPr="00461146">
        <w:rPr>
          <w:rFonts w:ascii="Times New Roman" w:eastAsia="Times New Roman" w:hAnsi="Times New Roman" w:cs="Times New Roman"/>
          <w:sz w:val="24"/>
          <w:szCs w:val="24"/>
          <w:lang w:eastAsia="pl-PL"/>
        </w:rPr>
        <w:t xml:space="preserve"> opis przedmiotu zamówienia określa: 1) Dokumentacja projektowa (wspólna dla wszystkich części zamówienia), stanowiąca Załącznik Nr 1 do SIWZ, Uwaga: Projekt budowlany zawiera szerszy zakres niż wskazany w niniejszym postępowaniu tj. przebudowa ul. Narutowicza i Dąbrowskiej - ujęta w projekcie budowlanym, nie jest objęta przedmiotowym postępowaniem. 2) Szczegółowa Specyfikacja Techniczna (wspólna dla wszystkich części zamówienia), stanowiąca Załącznik Nr 2 do SIWZ 3) Przedmiary robót wraz z kosztorysami ślepymi, stanowiące Załącznik Nr 3 do SIWZ. Uwaga: Jeżeli dokumentacja projektowa lub specyfikacja techniczna wykonania i odbioru robót budowlanych wskazywałyby w odniesieniu do niektórych materiałów lub urządzeń znaki towarowe, patenty lub pochodzenie, źródło lub szczególny proces, który charakteryzuje produkt lub usługi dostarczane przez konkretnego wykonawcę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5. Wymagania, o których mowa w art. 29 ust. 3a ustawy Pzp dotyczące zatrudnienia przez Wykonawcę lub podwykonawcę na podstawie umowy o pracę osób wykonujących wskazane przez Zamawiającego czynności w zakresie realizacji zamówienia, jeżeli wykonywanie tych czynności polega na wykonaniu pracy w sposób określony w art. 22 § 1 ustawy z dnia 26 czerwca 1974 r. Kodeks pracy – zostały określone w § 4 projektu umowy stanowiącym Załącznik Nr 12 do SIWZ. Powyższe wymagania określają w szczególności: 1) rodzaj czynności niezbędnych do realizacji zamówienia, których dotyczą wymagania zatrudnienia na podstawie umowy o pracę przez Wykonawcę lub podwykonawcę osób wykonujących czynności w trakcie realizacji zamówienia, 2) sposób dokumentowania zatrudnienia osób, o których mowa w art. 29 ust. 3a ustawy Pzp, 3) uprawnienia Zamawiającego w zakresie kontroli spełniania przez Wykonawcę wymagań, o których mowa w art. 29 ust. 3a ustawy Pzp, oraz sankcje z tytułu niespełnienia tych wymagań.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2) Wspólny Słownik Zamówień(CPV): </w:t>
      </w:r>
      <w:r w:rsidRPr="00461146">
        <w:rPr>
          <w:rFonts w:ascii="Times New Roman" w:eastAsia="Times New Roman" w:hAnsi="Times New Roman" w:cs="Times New Roman"/>
          <w:sz w:val="24"/>
          <w:szCs w:val="24"/>
          <w:lang w:eastAsia="pl-PL"/>
        </w:rPr>
        <w:t>45000000-7, 45111100-9, 45113300-1, 45233320-8, 45233200-1, 45233222-1</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3) Wartość części zamówienia(jeżeli zamawiający podaje informacje o wartości zamówienia):</w:t>
      </w:r>
      <w:r w:rsidRPr="00461146">
        <w:rPr>
          <w:rFonts w:ascii="Times New Roman" w:eastAsia="Times New Roman" w:hAnsi="Times New Roman" w:cs="Times New Roman"/>
          <w:sz w:val="24"/>
          <w:szCs w:val="24"/>
          <w:lang w:eastAsia="pl-PL"/>
        </w:rPr>
        <w:br/>
        <w:t xml:space="preserve">Wartość bez VAT: </w:t>
      </w:r>
      <w:r w:rsidRPr="00461146">
        <w:rPr>
          <w:rFonts w:ascii="Times New Roman" w:eastAsia="Times New Roman" w:hAnsi="Times New Roman" w:cs="Times New Roman"/>
          <w:sz w:val="24"/>
          <w:szCs w:val="24"/>
          <w:lang w:eastAsia="pl-PL"/>
        </w:rPr>
        <w:br/>
        <w:t xml:space="preserve">Waluta: </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lastRenderedPageBreak/>
        <w:t xml:space="preserve">4) Czas trwania lub termin wykonania: </w:t>
      </w:r>
      <w:r w:rsidRPr="00461146">
        <w:rPr>
          <w:rFonts w:ascii="Times New Roman" w:eastAsia="Times New Roman" w:hAnsi="Times New Roman" w:cs="Times New Roman"/>
          <w:sz w:val="24"/>
          <w:szCs w:val="24"/>
          <w:lang w:eastAsia="pl-PL"/>
        </w:rPr>
        <w:br/>
        <w:t xml:space="preserve">okres w miesiącach: </w:t>
      </w:r>
      <w:r w:rsidRPr="00461146">
        <w:rPr>
          <w:rFonts w:ascii="Times New Roman" w:eastAsia="Times New Roman" w:hAnsi="Times New Roman" w:cs="Times New Roman"/>
          <w:sz w:val="24"/>
          <w:szCs w:val="24"/>
          <w:lang w:eastAsia="pl-PL"/>
        </w:rPr>
        <w:br/>
        <w:t xml:space="preserve">okres w dniach: </w:t>
      </w:r>
      <w:r w:rsidRPr="00461146">
        <w:rPr>
          <w:rFonts w:ascii="Times New Roman" w:eastAsia="Times New Roman" w:hAnsi="Times New Roman" w:cs="Times New Roman"/>
          <w:sz w:val="24"/>
          <w:szCs w:val="24"/>
          <w:lang w:eastAsia="pl-PL"/>
        </w:rPr>
        <w:br/>
        <w:t xml:space="preserve">data rozpoczęcia: </w:t>
      </w:r>
      <w:r w:rsidRPr="00461146">
        <w:rPr>
          <w:rFonts w:ascii="Times New Roman" w:eastAsia="Times New Roman" w:hAnsi="Times New Roman" w:cs="Times New Roman"/>
          <w:sz w:val="24"/>
          <w:szCs w:val="24"/>
          <w:lang w:eastAsia="pl-PL"/>
        </w:rPr>
        <w:br/>
        <w:t>data zakończenia: 2018-11-30</w:t>
      </w: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461146" w:rsidRPr="00461146" w:rsidTr="00461146">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Znaczenie</w:t>
            </w:r>
          </w:p>
        </w:tc>
      </w:tr>
      <w:tr w:rsidR="00461146" w:rsidRPr="00461146" w:rsidTr="00461146">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60,00</w:t>
            </w:r>
          </w:p>
        </w:tc>
      </w:tr>
      <w:tr w:rsidR="00461146" w:rsidRPr="00461146" w:rsidTr="00461146">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t>40,00</w:t>
            </w:r>
          </w:p>
        </w:tc>
      </w:tr>
    </w:tbl>
    <w:p w:rsidR="00461146" w:rsidRPr="00461146" w:rsidRDefault="00461146" w:rsidP="00461146">
      <w:pPr>
        <w:spacing w:after="240" w:line="240" w:lineRule="auto"/>
        <w:rPr>
          <w:rFonts w:ascii="Times New Roman" w:eastAsia="Times New Roman" w:hAnsi="Times New Roman" w:cs="Times New Roman"/>
          <w:sz w:val="24"/>
          <w:szCs w:val="24"/>
          <w:lang w:eastAsia="pl-PL"/>
        </w:rPr>
      </w:pPr>
      <w:r w:rsidRPr="00461146">
        <w:rPr>
          <w:rFonts w:ascii="Times New Roman" w:eastAsia="Times New Roman" w:hAnsi="Times New Roman" w:cs="Times New Roman"/>
          <w:sz w:val="24"/>
          <w:szCs w:val="24"/>
          <w:lang w:eastAsia="pl-PL"/>
        </w:rPr>
        <w:br/>
      </w:r>
      <w:r w:rsidRPr="00461146">
        <w:rPr>
          <w:rFonts w:ascii="Times New Roman" w:eastAsia="Times New Roman" w:hAnsi="Times New Roman" w:cs="Times New Roman"/>
          <w:b/>
          <w:bCs/>
          <w:sz w:val="24"/>
          <w:szCs w:val="24"/>
          <w:lang w:eastAsia="pl-PL"/>
        </w:rPr>
        <w:t>6) INFORMACJE DODATKOWE:</w:t>
      </w:r>
      <w:r w:rsidRPr="00461146">
        <w:rPr>
          <w:rFonts w:ascii="Times New Roman" w:eastAsia="Times New Roman" w:hAnsi="Times New Roman" w:cs="Times New Roman"/>
          <w:sz w:val="24"/>
          <w:szCs w:val="24"/>
          <w:lang w:eastAsia="pl-PL"/>
        </w:rPr>
        <w:br/>
      </w:r>
    </w:p>
    <w:p w:rsidR="00461146" w:rsidRPr="00461146" w:rsidRDefault="00461146" w:rsidP="00461146">
      <w:pPr>
        <w:spacing w:after="240" w:line="240" w:lineRule="auto"/>
        <w:rPr>
          <w:rFonts w:ascii="Times New Roman" w:eastAsia="Times New Roman" w:hAnsi="Times New Roman" w:cs="Times New Roman"/>
          <w:sz w:val="24"/>
          <w:szCs w:val="24"/>
          <w:lang w:eastAsia="pl-PL"/>
        </w:rPr>
      </w:pPr>
    </w:p>
    <w:p w:rsidR="00461146" w:rsidRPr="00461146" w:rsidRDefault="00461146" w:rsidP="0046114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61146" w:rsidRPr="00461146" w:rsidTr="00461146">
        <w:trPr>
          <w:tblCellSpacing w:w="15" w:type="dxa"/>
        </w:trPr>
        <w:tc>
          <w:tcPr>
            <w:tcW w:w="0" w:type="auto"/>
            <w:vAlign w:val="center"/>
            <w:hideMark/>
          </w:tcPr>
          <w:p w:rsidR="00461146" w:rsidRPr="00461146" w:rsidRDefault="00461146" w:rsidP="00461146">
            <w:pPr>
              <w:spacing w:after="0" w:line="240" w:lineRule="auto"/>
              <w:rPr>
                <w:rFonts w:ascii="Times New Roman" w:eastAsia="Times New Roman" w:hAnsi="Times New Roman" w:cs="Times New Roman"/>
                <w:sz w:val="24"/>
                <w:szCs w:val="24"/>
                <w:lang w:eastAsia="pl-PL"/>
              </w:rPr>
            </w:pPr>
          </w:p>
        </w:tc>
      </w:tr>
    </w:tbl>
    <w:p w:rsidR="00461146" w:rsidRPr="00461146" w:rsidRDefault="00461146" w:rsidP="00461146">
      <w:pPr>
        <w:pBdr>
          <w:top w:val="single" w:sz="6" w:space="1" w:color="auto"/>
        </w:pBdr>
        <w:spacing w:after="0" w:line="240" w:lineRule="auto"/>
        <w:jc w:val="center"/>
        <w:rPr>
          <w:rFonts w:ascii="Arial" w:eastAsia="Times New Roman" w:hAnsi="Arial" w:cs="Arial"/>
          <w:vanish/>
          <w:sz w:val="16"/>
          <w:szCs w:val="16"/>
          <w:lang w:eastAsia="pl-PL"/>
        </w:rPr>
      </w:pPr>
      <w:r w:rsidRPr="00461146">
        <w:rPr>
          <w:rFonts w:ascii="Arial" w:eastAsia="Times New Roman" w:hAnsi="Arial" w:cs="Arial"/>
          <w:vanish/>
          <w:sz w:val="16"/>
          <w:szCs w:val="16"/>
          <w:lang w:eastAsia="pl-PL"/>
        </w:rPr>
        <w:t>Dół formularza</w:t>
      </w:r>
    </w:p>
    <w:p w:rsidR="00461146" w:rsidRPr="00461146" w:rsidRDefault="00461146" w:rsidP="00461146">
      <w:pPr>
        <w:pBdr>
          <w:bottom w:val="single" w:sz="6" w:space="1" w:color="auto"/>
        </w:pBdr>
        <w:spacing w:after="0" w:line="240" w:lineRule="auto"/>
        <w:jc w:val="center"/>
        <w:rPr>
          <w:rFonts w:ascii="Arial" w:eastAsia="Times New Roman" w:hAnsi="Arial" w:cs="Arial"/>
          <w:vanish/>
          <w:sz w:val="16"/>
          <w:szCs w:val="16"/>
          <w:lang w:eastAsia="pl-PL"/>
        </w:rPr>
      </w:pPr>
      <w:r w:rsidRPr="00461146">
        <w:rPr>
          <w:rFonts w:ascii="Arial" w:eastAsia="Times New Roman" w:hAnsi="Arial" w:cs="Arial"/>
          <w:vanish/>
          <w:sz w:val="16"/>
          <w:szCs w:val="16"/>
          <w:lang w:eastAsia="pl-PL"/>
        </w:rPr>
        <w:t>Początek formularza</w:t>
      </w:r>
    </w:p>
    <w:p w:rsidR="00461146" w:rsidRPr="00461146" w:rsidRDefault="00461146" w:rsidP="00461146">
      <w:pPr>
        <w:pBdr>
          <w:top w:val="single" w:sz="6" w:space="1" w:color="auto"/>
        </w:pBdr>
        <w:spacing w:after="0" w:line="240" w:lineRule="auto"/>
        <w:jc w:val="center"/>
        <w:rPr>
          <w:rFonts w:ascii="Arial" w:eastAsia="Times New Roman" w:hAnsi="Arial" w:cs="Arial"/>
          <w:vanish/>
          <w:sz w:val="16"/>
          <w:szCs w:val="16"/>
          <w:lang w:eastAsia="pl-PL"/>
        </w:rPr>
      </w:pPr>
      <w:r w:rsidRPr="00461146">
        <w:rPr>
          <w:rFonts w:ascii="Arial" w:eastAsia="Times New Roman" w:hAnsi="Arial" w:cs="Arial"/>
          <w:vanish/>
          <w:sz w:val="16"/>
          <w:szCs w:val="16"/>
          <w:lang w:eastAsia="pl-PL"/>
        </w:rPr>
        <w:t>Dół formularza</w:t>
      </w:r>
    </w:p>
    <w:p w:rsidR="00D436EE" w:rsidRPr="00461146" w:rsidRDefault="00D436EE" w:rsidP="00461146"/>
    <w:sectPr w:rsidR="00D436EE" w:rsidRPr="00461146" w:rsidSect="00DB0430">
      <w:pgSz w:w="11905" w:h="16837" w:code="9"/>
      <w:pgMar w:top="425" w:right="1066" w:bottom="397" w:left="1542" w:header="709" w:footer="2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0992"/>
    <w:multiLevelType w:val="hybridMultilevel"/>
    <w:tmpl w:val="4AB46DD4"/>
    <w:lvl w:ilvl="0" w:tplc="FC1C5300">
      <w:start w:val="1"/>
      <w:numFmt w:val="lowerLetter"/>
      <w:lvlText w:val="%1)"/>
      <w:lvlJc w:val="left"/>
      <w:pPr>
        <w:ind w:left="360" w:hanging="360"/>
      </w:pPr>
      <w:rPr>
        <w:rFonts w:hint="default"/>
        <w:b w:val="0"/>
        <w:i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1FEC6365"/>
    <w:multiLevelType w:val="hybridMultilevel"/>
    <w:tmpl w:val="3A82E74A"/>
    <w:lvl w:ilvl="0" w:tplc="D1E861C2">
      <w:start w:val="1"/>
      <w:numFmt w:val="lowerLetter"/>
      <w:lvlText w:val="%1)"/>
      <w:lvlJc w:val="left"/>
      <w:pPr>
        <w:ind w:left="1256" w:hanging="360"/>
      </w:pPr>
      <w:rPr>
        <w:i w:val="0"/>
        <w:color w:val="auto"/>
      </w:rPr>
    </w:lvl>
    <w:lvl w:ilvl="1" w:tplc="04150019" w:tentative="1">
      <w:start w:val="1"/>
      <w:numFmt w:val="lowerLetter"/>
      <w:lvlText w:val="%2."/>
      <w:lvlJc w:val="left"/>
      <w:pPr>
        <w:ind w:left="1976" w:hanging="360"/>
      </w:pPr>
    </w:lvl>
    <w:lvl w:ilvl="2" w:tplc="0415001B" w:tentative="1">
      <w:start w:val="1"/>
      <w:numFmt w:val="lowerRoman"/>
      <w:lvlText w:val="%3."/>
      <w:lvlJc w:val="right"/>
      <w:pPr>
        <w:ind w:left="2696" w:hanging="180"/>
      </w:pPr>
    </w:lvl>
    <w:lvl w:ilvl="3" w:tplc="0415000F" w:tentative="1">
      <w:start w:val="1"/>
      <w:numFmt w:val="decimal"/>
      <w:lvlText w:val="%4."/>
      <w:lvlJc w:val="left"/>
      <w:pPr>
        <w:ind w:left="3416" w:hanging="360"/>
      </w:pPr>
    </w:lvl>
    <w:lvl w:ilvl="4" w:tplc="04150019" w:tentative="1">
      <w:start w:val="1"/>
      <w:numFmt w:val="lowerLetter"/>
      <w:lvlText w:val="%5."/>
      <w:lvlJc w:val="left"/>
      <w:pPr>
        <w:ind w:left="4136" w:hanging="360"/>
      </w:pPr>
    </w:lvl>
    <w:lvl w:ilvl="5" w:tplc="0415001B" w:tentative="1">
      <w:start w:val="1"/>
      <w:numFmt w:val="lowerRoman"/>
      <w:lvlText w:val="%6."/>
      <w:lvlJc w:val="right"/>
      <w:pPr>
        <w:ind w:left="4856" w:hanging="180"/>
      </w:pPr>
    </w:lvl>
    <w:lvl w:ilvl="6" w:tplc="0415000F" w:tentative="1">
      <w:start w:val="1"/>
      <w:numFmt w:val="decimal"/>
      <w:lvlText w:val="%7."/>
      <w:lvlJc w:val="left"/>
      <w:pPr>
        <w:ind w:left="5576" w:hanging="360"/>
      </w:pPr>
    </w:lvl>
    <w:lvl w:ilvl="7" w:tplc="04150019" w:tentative="1">
      <w:start w:val="1"/>
      <w:numFmt w:val="lowerLetter"/>
      <w:lvlText w:val="%8."/>
      <w:lvlJc w:val="left"/>
      <w:pPr>
        <w:ind w:left="6296" w:hanging="360"/>
      </w:pPr>
    </w:lvl>
    <w:lvl w:ilvl="8" w:tplc="0415001B" w:tentative="1">
      <w:start w:val="1"/>
      <w:numFmt w:val="lowerRoman"/>
      <w:lvlText w:val="%9."/>
      <w:lvlJc w:val="right"/>
      <w:pPr>
        <w:ind w:left="7016" w:hanging="180"/>
      </w:pPr>
    </w:lvl>
  </w:abstractNum>
  <w:abstractNum w:abstractNumId="2">
    <w:nsid w:val="3AC00CC7"/>
    <w:multiLevelType w:val="hybridMultilevel"/>
    <w:tmpl w:val="11D80F72"/>
    <w:lvl w:ilvl="0" w:tplc="D7F09A5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50825CD0"/>
    <w:multiLevelType w:val="multilevel"/>
    <w:tmpl w:val="0000002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revisionView w:inkAnnotations="0"/>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6EE"/>
    <w:rsid w:val="00461146"/>
    <w:rsid w:val="005268F1"/>
    <w:rsid w:val="00AD0EE2"/>
    <w:rsid w:val="00B148AD"/>
    <w:rsid w:val="00D436EE"/>
    <w:rsid w:val="00DB0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character" w:customStyle="1" w:styleId="WW8Num10z0">
    <w:name w:val="WW8Num10z0"/>
    <w:rsid w:val="00D436EE"/>
    <w:rPr>
      <w:rFonts w:ascii="Verdana" w:hAnsi="Verdana"/>
      <w:b w:val="0"/>
      <w:i w:val="0"/>
      <w:color w:val="auto"/>
    </w:rPr>
  </w:style>
  <w:style w:type="paragraph" w:styleId="Akapitzlist">
    <w:name w:val="List Paragraph"/>
    <w:aliases w:val="Numerowanie,List Paragraph,Akapit z listą BS,normalny tekst"/>
    <w:basedOn w:val="Normalny"/>
    <w:uiPriority w:val="34"/>
    <w:qFormat/>
    <w:rsid w:val="00D436EE"/>
    <w:pPr>
      <w:widowControl w:val="0"/>
      <w:suppressAutoHyphens/>
      <w:spacing w:after="0" w:line="240" w:lineRule="auto"/>
      <w:ind w:left="720"/>
    </w:pPr>
    <w:rPr>
      <w:rFonts w:ascii="Times New Roman" w:eastAsia="Lucida Sans Unicode" w:hAnsi="Times New Roman" w:cs="Times New Roman"/>
      <w:kern w:val="1"/>
      <w:sz w:val="24"/>
      <w:szCs w:val="24"/>
      <w:lang w:eastAsia="ar-SA"/>
    </w:rPr>
  </w:style>
  <w:style w:type="paragraph" w:styleId="Zagicieodgryformularza">
    <w:name w:val="HTML Top of Form"/>
    <w:basedOn w:val="Normalny"/>
    <w:next w:val="Normalny"/>
    <w:link w:val="ZagicieodgryformularzaZnak"/>
    <w:hidden/>
    <w:uiPriority w:val="99"/>
    <w:semiHidden/>
    <w:unhideWhenUsed/>
    <w:rsid w:val="0046114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6114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6114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61146"/>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character" w:customStyle="1" w:styleId="WW8Num10z0">
    <w:name w:val="WW8Num10z0"/>
    <w:rsid w:val="00D436EE"/>
    <w:rPr>
      <w:rFonts w:ascii="Verdana" w:hAnsi="Verdana"/>
      <w:b w:val="0"/>
      <w:i w:val="0"/>
      <w:color w:val="auto"/>
    </w:rPr>
  </w:style>
  <w:style w:type="paragraph" w:styleId="Akapitzlist">
    <w:name w:val="List Paragraph"/>
    <w:aliases w:val="Numerowanie,List Paragraph,Akapit z listą BS,normalny tekst"/>
    <w:basedOn w:val="Normalny"/>
    <w:uiPriority w:val="34"/>
    <w:qFormat/>
    <w:rsid w:val="00D436EE"/>
    <w:pPr>
      <w:widowControl w:val="0"/>
      <w:suppressAutoHyphens/>
      <w:spacing w:after="0" w:line="240" w:lineRule="auto"/>
      <w:ind w:left="720"/>
    </w:pPr>
    <w:rPr>
      <w:rFonts w:ascii="Times New Roman" w:eastAsia="Lucida Sans Unicode" w:hAnsi="Times New Roman" w:cs="Times New Roman"/>
      <w:kern w:val="1"/>
      <w:sz w:val="24"/>
      <w:szCs w:val="24"/>
      <w:lang w:eastAsia="ar-SA"/>
    </w:rPr>
  </w:style>
  <w:style w:type="paragraph" w:styleId="Zagicieodgryformularza">
    <w:name w:val="HTML Top of Form"/>
    <w:basedOn w:val="Normalny"/>
    <w:next w:val="Normalny"/>
    <w:link w:val="ZagicieodgryformularzaZnak"/>
    <w:hidden/>
    <w:uiPriority w:val="99"/>
    <w:semiHidden/>
    <w:unhideWhenUsed/>
    <w:rsid w:val="0046114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6114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6114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61146"/>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45209">
      <w:bodyDiv w:val="1"/>
      <w:marLeft w:val="0"/>
      <w:marRight w:val="0"/>
      <w:marTop w:val="0"/>
      <w:marBottom w:val="0"/>
      <w:divBdr>
        <w:top w:val="none" w:sz="0" w:space="0" w:color="auto"/>
        <w:left w:val="none" w:sz="0" w:space="0" w:color="auto"/>
        <w:bottom w:val="none" w:sz="0" w:space="0" w:color="auto"/>
        <w:right w:val="none" w:sz="0" w:space="0" w:color="auto"/>
      </w:divBdr>
      <w:divsChild>
        <w:div w:id="72092371">
          <w:marLeft w:val="0"/>
          <w:marRight w:val="0"/>
          <w:marTop w:val="0"/>
          <w:marBottom w:val="0"/>
          <w:divBdr>
            <w:top w:val="none" w:sz="0" w:space="0" w:color="auto"/>
            <w:left w:val="none" w:sz="0" w:space="0" w:color="auto"/>
            <w:bottom w:val="none" w:sz="0" w:space="0" w:color="auto"/>
            <w:right w:val="none" w:sz="0" w:space="0" w:color="auto"/>
          </w:divBdr>
          <w:divsChild>
            <w:div w:id="1602254942">
              <w:marLeft w:val="0"/>
              <w:marRight w:val="0"/>
              <w:marTop w:val="0"/>
              <w:marBottom w:val="0"/>
              <w:divBdr>
                <w:top w:val="none" w:sz="0" w:space="0" w:color="auto"/>
                <w:left w:val="none" w:sz="0" w:space="0" w:color="auto"/>
                <w:bottom w:val="none" w:sz="0" w:space="0" w:color="auto"/>
                <w:right w:val="none" w:sz="0" w:space="0" w:color="auto"/>
              </w:divBdr>
              <w:divsChild>
                <w:div w:id="1391541216">
                  <w:marLeft w:val="0"/>
                  <w:marRight w:val="0"/>
                  <w:marTop w:val="0"/>
                  <w:marBottom w:val="0"/>
                  <w:divBdr>
                    <w:top w:val="none" w:sz="0" w:space="0" w:color="auto"/>
                    <w:left w:val="none" w:sz="0" w:space="0" w:color="auto"/>
                    <w:bottom w:val="none" w:sz="0" w:space="0" w:color="auto"/>
                    <w:right w:val="none" w:sz="0" w:space="0" w:color="auto"/>
                  </w:divBdr>
                </w:div>
                <w:div w:id="157620976">
                  <w:marLeft w:val="0"/>
                  <w:marRight w:val="0"/>
                  <w:marTop w:val="0"/>
                  <w:marBottom w:val="0"/>
                  <w:divBdr>
                    <w:top w:val="none" w:sz="0" w:space="0" w:color="auto"/>
                    <w:left w:val="none" w:sz="0" w:space="0" w:color="auto"/>
                    <w:bottom w:val="none" w:sz="0" w:space="0" w:color="auto"/>
                    <w:right w:val="none" w:sz="0" w:space="0" w:color="auto"/>
                  </w:divBdr>
                </w:div>
                <w:div w:id="909970178">
                  <w:marLeft w:val="0"/>
                  <w:marRight w:val="0"/>
                  <w:marTop w:val="0"/>
                  <w:marBottom w:val="0"/>
                  <w:divBdr>
                    <w:top w:val="none" w:sz="0" w:space="0" w:color="auto"/>
                    <w:left w:val="none" w:sz="0" w:space="0" w:color="auto"/>
                    <w:bottom w:val="none" w:sz="0" w:space="0" w:color="auto"/>
                    <w:right w:val="none" w:sz="0" w:space="0" w:color="auto"/>
                  </w:divBdr>
                  <w:divsChild>
                    <w:div w:id="131405480">
                      <w:marLeft w:val="0"/>
                      <w:marRight w:val="0"/>
                      <w:marTop w:val="0"/>
                      <w:marBottom w:val="0"/>
                      <w:divBdr>
                        <w:top w:val="none" w:sz="0" w:space="0" w:color="auto"/>
                        <w:left w:val="none" w:sz="0" w:space="0" w:color="auto"/>
                        <w:bottom w:val="none" w:sz="0" w:space="0" w:color="auto"/>
                        <w:right w:val="none" w:sz="0" w:space="0" w:color="auto"/>
                      </w:divBdr>
                    </w:div>
                  </w:divsChild>
                </w:div>
                <w:div w:id="64226120">
                  <w:marLeft w:val="0"/>
                  <w:marRight w:val="0"/>
                  <w:marTop w:val="0"/>
                  <w:marBottom w:val="0"/>
                  <w:divBdr>
                    <w:top w:val="none" w:sz="0" w:space="0" w:color="auto"/>
                    <w:left w:val="none" w:sz="0" w:space="0" w:color="auto"/>
                    <w:bottom w:val="none" w:sz="0" w:space="0" w:color="auto"/>
                    <w:right w:val="none" w:sz="0" w:space="0" w:color="auto"/>
                  </w:divBdr>
                  <w:divsChild>
                    <w:div w:id="1765758135">
                      <w:marLeft w:val="0"/>
                      <w:marRight w:val="0"/>
                      <w:marTop w:val="0"/>
                      <w:marBottom w:val="0"/>
                      <w:divBdr>
                        <w:top w:val="none" w:sz="0" w:space="0" w:color="auto"/>
                        <w:left w:val="none" w:sz="0" w:space="0" w:color="auto"/>
                        <w:bottom w:val="none" w:sz="0" w:space="0" w:color="auto"/>
                        <w:right w:val="none" w:sz="0" w:space="0" w:color="auto"/>
                      </w:divBdr>
                    </w:div>
                  </w:divsChild>
                </w:div>
                <w:div w:id="1218781954">
                  <w:marLeft w:val="0"/>
                  <w:marRight w:val="0"/>
                  <w:marTop w:val="0"/>
                  <w:marBottom w:val="0"/>
                  <w:divBdr>
                    <w:top w:val="none" w:sz="0" w:space="0" w:color="auto"/>
                    <w:left w:val="none" w:sz="0" w:space="0" w:color="auto"/>
                    <w:bottom w:val="none" w:sz="0" w:space="0" w:color="auto"/>
                    <w:right w:val="none" w:sz="0" w:space="0" w:color="auto"/>
                  </w:divBdr>
                  <w:divsChild>
                    <w:div w:id="1505321449">
                      <w:marLeft w:val="0"/>
                      <w:marRight w:val="0"/>
                      <w:marTop w:val="0"/>
                      <w:marBottom w:val="0"/>
                      <w:divBdr>
                        <w:top w:val="none" w:sz="0" w:space="0" w:color="auto"/>
                        <w:left w:val="none" w:sz="0" w:space="0" w:color="auto"/>
                        <w:bottom w:val="none" w:sz="0" w:space="0" w:color="auto"/>
                        <w:right w:val="none" w:sz="0" w:space="0" w:color="auto"/>
                      </w:divBdr>
                    </w:div>
                    <w:div w:id="1296333105">
                      <w:marLeft w:val="0"/>
                      <w:marRight w:val="0"/>
                      <w:marTop w:val="0"/>
                      <w:marBottom w:val="0"/>
                      <w:divBdr>
                        <w:top w:val="none" w:sz="0" w:space="0" w:color="auto"/>
                        <w:left w:val="none" w:sz="0" w:space="0" w:color="auto"/>
                        <w:bottom w:val="none" w:sz="0" w:space="0" w:color="auto"/>
                        <w:right w:val="none" w:sz="0" w:space="0" w:color="auto"/>
                      </w:divBdr>
                    </w:div>
                    <w:div w:id="1877622008">
                      <w:marLeft w:val="0"/>
                      <w:marRight w:val="0"/>
                      <w:marTop w:val="0"/>
                      <w:marBottom w:val="0"/>
                      <w:divBdr>
                        <w:top w:val="none" w:sz="0" w:space="0" w:color="auto"/>
                        <w:left w:val="none" w:sz="0" w:space="0" w:color="auto"/>
                        <w:bottom w:val="none" w:sz="0" w:space="0" w:color="auto"/>
                        <w:right w:val="none" w:sz="0" w:space="0" w:color="auto"/>
                      </w:divBdr>
                    </w:div>
                    <w:div w:id="45302640">
                      <w:marLeft w:val="0"/>
                      <w:marRight w:val="0"/>
                      <w:marTop w:val="0"/>
                      <w:marBottom w:val="0"/>
                      <w:divBdr>
                        <w:top w:val="none" w:sz="0" w:space="0" w:color="auto"/>
                        <w:left w:val="none" w:sz="0" w:space="0" w:color="auto"/>
                        <w:bottom w:val="none" w:sz="0" w:space="0" w:color="auto"/>
                        <w:right w:val="none" w:sz="0" w:space="0" w:color="auto"/>
                      </w:divBdr>
                    </w:div>
                  </w:divsChild>
                </w:div>
                <w:div w:id="1711685610">
                  <w:marLeft w:val="0"/>
                  <w:marRight w:val="0"/>
                  <w:marTop w:val="0"/>
                  <w:marBottom w:val="0"/>
                  <w:divBdr>
                    <w:top w:val="none" w:sz="0" w:space="0" w:color="auto"/>
                    <w:left w:val="none" w:sz="0" w:space="0" w:color="auto"/>
                    <w:bottom w:val="none" w:sz="0" w:space="0" w:color="auto"/>
                    <w:right w:val="none" w:sz="0" w:space="0" w:color="auto"/>
                  </w:divBdr>
                  <w:divsChild>
                    <w:div w:id="161819234">
                      <w:marLeft w:val="0"/>
                      <w:marRight w:val="0"/>
                      <w:marTop w:val="0"/>
                      <w:marBottom w:val="0"/>
                      <w:divBdr>
                        <w:top w:val="none" w:sz="0" w:space="0" w:color="auto"/>
                        <w:left w:val="none" w:sz="0" w:space="0" w:color="auto"/>
                        <w:bottom w:val="none" w:sz="0" w:space="0" w:color="auto"/>
                        <w:right w:val="none" w:sz="0" w:space="0" w:color="auto"/>
                      </w:divBdr>
                    </w:div>
                    <w:div w:id="1963997051">
                      <w:marLeft w:val="0"/>
                      <w:marRight w:val="0"/>
                      <w:marTop w:val="0"/>
                      <w:marBottom w:val="0"/>
                      <w:divBdr>
                        <w:top w:val="none" w:sz="0" w:space="0" w:color="auto"/>
                        <w:left w:val="none" w:sz="0" w:space="0" w:color="auto"/>
                        <w:bottom w:val="none" w:sz="0" w:space="0" w:color="auto"/>
                        <w:right w:val="none" w:sz="0" w:space="0" w:color="auto"/>
                      </w:divBdr>
                    </w:div>
                    <w:div w:id="151063687">
                      <w:marLeft w:val="0"/>
                      <w:marRight w:val="0"/>
                      <w:marTop w:val="0"/>
                      <w:marBottom w:val="0"/>
                      <w:divBdr>
                        <w:top w:val="none" w:sz="0" w:space="0" w:color="auto"/>
                        <w:left w:val="none" w:sz="0" w:space="0" w:color="auto"/>
                        <w:bottom w:val="none" w:sz="0" w:space="0" w:color="auto"/>
                        <w:right w:val="none" w:sz="0" w:space="0" w:color="auto"/>
                      </w:divBdr>
                    </w:div>
                    <w:div w:id="888614884">
                      <w:marLeft w:val="0"/>
                      <w:marRight w:val="0"/>
                      <w:marTop w:val="0"/>
                      <w:marBottom w:val="0"/>
                      <w:divBdr>
                        <w:top w:val="none" w:sz="0" w:space="0" w:color="auto"/>
                        <w:left w:val="none" w:sz="0" w:space="0" w:color="auto"/>
                        <w:bottom w:val="none" w:sz="0" w:space="0" w:color="auto"/>
                        <w:right w:val="none" w:sz="0" w:space="0" w:color="auto"/>
                      </w:divBdr>
                    </w:div>
                    <w:div w:id="1476145799">
                      <w:marLeft w:val="0"/>
                      <w:marRight w:val="0"/>
                      <w:marTop w:val="0"/>
                      <w:marBottom w:val="0"/>
                      <w:divBdr>
                        <w:top w:val="none" w:sz="0" w:space="0" w:color="auto"/>
                        <w:left w:val="none" w:sz="0" w:space="0" w:color="auto"/>
                        <w:bottom w:val="none" w:sz="0" w:space="0" w:color="auto"/>
                        <w:right w:val="none" w:sz="0" w:space="0" w:color="auto"/>
                      </w:divBdr>
                    </w:div>
                    <w:div w:id="36661570">
                      <w:marLeft w:val="0"/>
                      <w:marRight w:val="0"/>
                      <w:marTop w:val="0"/>
                      <w:marBottom w:val="0"/>
                      <w:divBdr>
                        <w:top w:val="none" w:sz="0" w:space="0" w:color="auto"/>
                        <w:left w:val="none" w:sz="0" w:space="0" w:color="auto"/>
                        <w:bottom w:val="none" w:sz="0" w:space="0" w:color="auto"/>
                        <w:right w:val="none" w:sz="0" w:space="0" w:color="auto"/>
                      </w:divBdr>
                    </w:div>
                    <w:div w:id="793909389">
                      <w:marLeft w:val="0"/>
                      <w:marRight w:val="0"/>
                      <w:marTop w:val="0"/>
                      <w:marBottom w:val="0"/>
                      <w:divBdr>
                        <w:top w:val="none" w:sz="0" w:space="0" w:color="auto"/>
                        <w:left w:val="none" w:sz="0" w:space="0" w:color="auto"/>
                        <w:bottom w:val="none" w:sz="0" w:space="0" w:color="auto"/>
                        <w:right w:val="none" w:sz="0" w:space="0" w:color="auto"/>
                      </w:divBdr>
                    </w:div>
                  </w:divsChild>
                </w:div>
                <w:div w:id="1868131791">
                  <w:marLeft w:val="0"/>
                  <w:marRight w:val="0"/>
                  <w:marTop w:val="0"/>
                  <w:marBottom w:val="0"/>
                  <w:divBdr>
                    <w:top w:val="none" w:sz="0" w:space="0" w:color="auto"/>
                    <w:left w:val="none" w:sz="0" w:space="0" w:color="auto"/>
                    <w:bottom w:val="none" w:sz="0" w:space="0" w:color="auto"/>
                    <w:right w:val="none" w:sz="0" w:space="0" w:color="auto"/>
                  </w:divBdr>
                  <w:divsChild>
                    <w:div w:id="238757877">
                      <w:marLeft w:val="0"/>
                      <w:marRight w:val="0"/>
                      <w:marTop w:val="0"/>
                      <w:marBottom w:val="0"/>
                      <w:divBdr>
                        <w:top w:val="none" w:sz="0" w:space="0" w:color="auto"/>
                        <w:left w:val="none" w:sz="0" w:space="0" w:color="auto"/>
                        <w:bottom w:val="none" w:sz="0" w:space="0" w:color="auto"/>
                        <w:right w:val="none" w:sz="0" w:space="0" w:color="auto"/>
                      </w:divBdr>
                    </w:div>
                    <w:div w:id="1873878102">
                      <w:marLeft w:val="0"/>
                      <w:marRight w:val="0"/>
                      <w:marTop w:val="0"/>
                      <w:marBottom w:val="0"/>
                      <w:divBdr>
                        <w:top w:val="none" w:sz="0" w:space="0" w:color="auto"/>
                        <w:left w:val="none" w:sz="0" w:space="0" w:color="auto"/>
                        <w:bottom w:val="none" w:sz="0" w:space="0" w:color="auto"/>
                        <w:right w:val="none" w:sz="0" w:space="0" w:color="auto"/>
                      </w:divBdr>
                    </w:div>
                  </w:divsChild>
                </w:div>
                <w:div w:id="1493136526">
                  <w:marLeft w:val="0"/>
                  <w:marRight w:val="0"/>
                  <w:marTop w:val="0"/>
                  <w:marBottom w:val="0"/>
                  <w:divBdr>
                    <w:top w:val="none" w:sz="0" w:space="0" w:color="auto"/>
                    <w:left w:val="none" w:sz="0" w:space="0" w:color="auto"/>
                    <w:bottom w:val="none" w:sz="0" w:space="0" w:color="auto"/>
                    <w:right w:val="none" w:sz="0" w:space="0" w:color="auto"/>
                  </w:divBdr>
                  <w:divsChild>
                    <w:div w:id="1160343179">
                      <w:marLeft w:val="0"/>
                      <w:marRight w:val="0"/>
                      <w:marTop w:val="0"/>
                      <w:marBottom w:val="0"/>
                      <w:divBdr>
                        <w:top w:val="none" w:sz="0" w:space="0" w:color="auto"/>
                        <w:left w:val="none" w:sz="0" w:space="0" w:color="auto"/>
                        <w:bottom w:val="none" w:sz="0" w:space="0" w:color="auto"/>
                        <w:right w:val="none" w:sz="0" w:space="0" w:color="auto"/>
                      </w:divBdr>
                    </w:div>
                    <w:div w:id="20674015">
                      <w:marLeft w:val="0"/>
                      <w:marRight w:val="0"/>
                      <w:marTop w:val="0"/>
                      <w:marBottom w:val="0"/>
                      <w:divBdr>
                        <w:top w:val="none" w:sz="0" w:space="0" w:color="auto"/>
                        <w:left w:val="none" w:sz="0" w:space="0" w:color="auto"/>
                        <w:bottom w:val="none" w:sz="0" w:space="0" w:color="auto"/>
                        <w:right w:val="none" w:sz="0" w:space="0" w:color="auto"/>
                      </w:divBdr>
                    </w:div>
                    <w:div w:id="686444597">
                      <w:marLeft w:val="0"/>
                      <w:marRight w:val="0"/>
                      <w:marTop w:val="0"/>
                      <w:marBottom w:val="0"/>
                      <w:divBdr>
                        <w:top w:val="none" w:sz="0" w:space="0" w:color="auto"/>
                        <w:left w:val="none" w:sz="0" w:space="0" w:color="auto"/>
                        <w:bottom w:val="none" w:sz="0" w:space="0" w:color="auto"/>
                        <w:right w:val="none" w:sz="0" w:space="0" w:color="auto"/>
                      </w:divBdr>
                    </w:div>
                    <w:div w:id="823083186">
                      <w:marLeft w:val="0"/>
                      <w:marRight w:val="0"/>
                      <w:marTop w:val="0"/>
                      <w:marBottom w:val="0"/>
                      <w:divBdr>
                        <w:top w:val="none" w:sz="0" w:space="0" w:color="auto"/>
                        <w:left w:val="none" w:sz="0" w:space="0" w:color="auto"/>
                        <w:bottom w:val="none" w:sz="0" w:space="0" w:color="auto"/>
                        <w:right w:val="none" w:sz="0" w:space="0" w:color="auto"/>
                      </w:divBdr>
                    </w:div>
                    <w:div w:id="381173700">
                      <w:marLeft w:val="0"/>
                      <w:marRight w:val="0"/>
                      <w:marTop w:val="0"/>
                      <w:marBottom w:val="0"/>
                      <w:divBdr>
                        <w:top w:val="none" w:sz="0" w:space="0" w:color="auto"/>
                        <w:left w:val="none" w:sz="0" w:space="0" w:color="auto"/>
                        <w:bottom w:val="none" w:sz="0" w:space="0" w:color="auto"/>
                        <w:right w:val="none" w:sz="0" w:space="0" w:color="auto"/>
                      </w:divBdr>
                    </w:div>
                    <w:div w:id="1593974865">
                      <w:marLeft w:val="0"/>
                      <w:marRight w:val="0"/>
                      <w:marTop w:val="0"/>
                      <w:marBottom w:val="0"/>
                      <w:divBdr>
                        <w:top w:val="none" w:sz="0" w:space="0" w:color="auto"/>
                        <w:left w:val="none" w:sz="0" w:space="0" w:color="auto"/>
                        <w:bottom w:val="none" w:sz="0" w:space="0" w:color="auto"/>
                        <w:right w:val="none" w:sz="0" w:space="0" w:color="auto"/>
                      </w:divBdr>
                    </w:div>
                  </w:divsChild>
                </w:div>
                <w:div w:id="1462572283">
                  <w:marLeft w:val="0"/>
                  <w:marRight w:val="0"/>
                  <w:marTop w:val="0"/>
                  <w:marBottom w:val="0"/>
                  <w:divBdr>
                    <w:top w:val="none" w:sz="0" w:space="0" w:color="auto"/>
                    <w:left w:val="none" w:sz="0" w:space="0" w:color="auto"/>
                    <w:bottom w:val="none" w:sz="0" w:space="0" w:color="auto"/>
                    <w:right w:val="none" w:sz="0" w:space="0" w:color="auto"/>
                  </w:divBdr>
                  <w:divsChild>
                    <w:div w:id="517162041">
                      <w:marLeft w:val="0"/>
                      <w:marRight w:val="0"/>
                      <w:marTop w:val="0"/>
                      <w:marBottom w:val="0"/>
                      <w:divBdr>
                        <w:top w:val="none" w:sz="0" w:space="0" w:color="auto"/>
                        <w:left w:val="none" w:sz="0" w:space="0" w:color="auto"/>
                        <w:bottom w:val="none" w:sz="0" w:space="0" w:color="auto"/>
                        <w:right w:val="none" w:sz="0" w:space="0" w:color="auto"/>
                      </w:divBdr>
                    </w:div>
                    <w:div w:id="1333677154">
                      <w:marLeft w:val="0"/>
                      <w:marRight w:val="0"/>
                      <w:marTop w:val="0"/>
                      <w:marBottom w:val="0"/>
                      <w:divBdr>
                        <w:top w:val="none" w:sz="0" w:space="0" w:color="auto"/>
                        <w:left w:val="none" w:sz="0" w:space="0" w:color="auto"/>
                        <w:bottom w:val="none" w:sz="0" w:space="0" w:color="auto"/>
                        <w:right w:val="none" w:sz="0" w:space="0" w:color="auto"/>
                      </w:divBdr>
                    </w:div>
                    <w:div w:id="1637711673">
                      <w:marLeft w:val="0"/>
                      <w:marRight w:val="0"/>
                      <w:marTop w:val="0"/>
                      <w:marBottom w:val="0"/>
                      <w:divBdr>
                        <w:top w:val="none" w:sz="0" w:space="0" w:color="auto"/>
                        <w:left w:val="none" w:sz="0" w:space="0" w:color="auto"/>
                        <w:bottom w:val="none" w:sz="0" w:space="0" w:color="auto"/>
                        <w:right w:val="none" w:sz="0" w:space="0" w:color="auto"/>
                      </w:divBdr>
                    </w:div>
                    <w:div w:id="1269508329">
                      <w:marLeft w:val="0"/>
                      <w:marRight w:val="0"/>
                      <w:marTop w:val="0"/>
                      <w:marBottom w:val="0"/>
                      <w:divBdr>
                        <w:top w:val="none" w:sz="0" w:space="0" w:color="auto"/>
                        <w:left w:val="none" w:sz="0" w:space="0" w:color="auto"/>
                        <w:bottom w:val="none" w:sz="0" w:space="0" w:color="auto"/>
                        <w:right w:val="none" w:sz="0" w:space="0" w:color="auto"/>
                      </w:divBdr>
                    </w:div>
                    <w:div w:id="81222007">
                      <w:marLeft w:val="0"/>
                      <w:marRight w:val="0"/>
                      <w:marTop w:val="0"/>
                      <w:marBottom w:val="0"/>
                      <w:divBdr>
                        <w:top w:val="none" w:sz="0" w:space="0" w:color="auto"/>
                        <w:left w:val="none" w:sz="0" w:space="0" w:color="auto"/>
                        <w:bottom w:val="none" w:sz="0" w:space="0" w:color="auto"/>
                        <w:right w:val="none" w:sz="0" w:space="0" w:color="auto"/>
                      </w:divBdr>
                    </w:div>
                    <w:div w:id="1320307639">
                      <w:marLeft w:val="0"/>
                      <w:marRight w:val="0"/>
                      <w:marTop w:val="0"/>
                      <w:marBottom w:val="0"/>
                      <w:divBdr>
                        <w:top w:val="none" w:sz="0" w:space="0" w:color="auto"/>
                        <w:left w:val="none" w:sz="0" w:space="0" w:color="auto"/>
                        <w:bottom w:val="none" w:sz="0" w:space="0" w:color="auto"/>
                        <w:right w:val="none" w:sz="0" w:space="0" w:color="auto"/>
                      </w:divBdr>
                    </w:div>
                    <w:div w:id="1356735130">
                      <w:marLeft w:val="0"/>
                      <w:marRight w:val="0"/>
                      <w:marTop w:val="0"/>
                      <w:marBottom w:val="0"/>
                      <w:divBdr>
                        <w:top w:val="none" w:sz="0" w:space="0" w:color="auto"/>
                        <w:left w:val="none" w:sz="0" w:space="0" w:color="auto"/>
                        <w:bottom w:val="none" w:sz="0" w:space="0" w:color="auto"/>
                        <w:right w:val="none" w:sz="0" w:space="0" w:color="auto"/>
                      </w:divBdr>
                    </w:div>
                    <w:div w:id="1278022343">
                      <w:marLeft w:val="0"/>
                      <w:marRight w:val="0"/>
                      <w:marTop w:val="0"/>
                      <w:marBottom w:val="0"/>
                      <w:divBdr>
                        <w:top w:val="none" w:sz="0" w:space="0" w:color="auto"/>
                        <w:left w:val="none" w:sz="0" w:space="0" w:color="auto"/>
                        <w:bottom w:val="none" w:sz="0" w:space="0" w:color="auto"/>
                        <w:right w:val="none" w:sz="0" w:space="0" w:color="auto"/>
                      </w:divBdr>
                    </w:div>
                  </w:divsChild>
                </w:div>
                <w:div w:id="124453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8107</Words>
  <Characters>48643</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 Jedlina Zdrój</dc:creator>
  <cp:lastModifiedBy>UM Jedlina Zdrój</cp:lastModifiedBy>
  <cp:revision>1</cp:revision>
  <dcterms:created xsi:type="dcterms:W3CDTF">2018-09-21T06:09:00Z</dcterms:created>
  <dcterms:modified xsi:type="dcterms:W3CDTF">2018-09-21T06:55:00Z</dcterms:modified>
</cp:coreProperties>
</file>