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6340" w14:textId="77777777" w:rsidR="00BF44C2" w:rsidRDefault="00BF44C2" w:rsidP="008909A4">
      <w:pPr>
        <w:jc w:val="both"/>
        <w:rPr>
          <w:sz w:val="16"/>
          <w:szCs w:val="16"/>
        </w:rPr>
      </w:pPr>
    </w:p>
    <w:p w14:paraId="704BE5C9" w14:textId="0AAC249B" w:rsidR="008909A4" w:rsidRPr="008909A4" w:rsidRDefault="008909A4" w:rsidP="008909A4">
      <w:pPr>
        <w:jc w:val="center"/>
      </w:pPr>
      <w:r>
        <w:t>Klauzula informacyjna do wydania decyzji w celu zajęcie pasa drogowego oraz decyzji                  w celu umieszczenia urządzeń w pasie drogowym</w:t>
      </w:r>
    </w:p>
    <w:p w14:paraId="2ABB4296" w14:textId="77777777" w:rsidR="008909A4" w:rsidRDefault="008909A4" w:rsidP="008909A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CF643FD" w14:textId="77777777" w:rsidR="008909A4" w:rsidRPr="00962281" w:rsidRDefault="008909A4" w:rsidP="008909A4">
      <w:pPr>
        <w:pStyle w:val="Akapitzlist"/>
        <w:numPr>
          <w:ilvl w:val="0"/>
          <w:numId w:val="3"/>
        </w:numPr>
        <w:autoSpaceDN w:val="0"/>
        <w:ind w:left="0"/>
        <w:contextualSpacing w:val="0"/>
        <w:jc w:val="both"/>
        <w:rPr>
          <w:sz w:val="22"/>
          <w:szCs w:val="22"/>
        </w:rPr>
      </w:pPr>
      <w:r w:rsidRPr="00962281">
        <w:rPr>
          <w:sz w:val="22"/>
          <w:szCs w:val="22"/>
        </w:rPr>
        <w:t>Administratorem Pani/Pana danych osobowych jest Burmistrz Miasta Jedlina-Zdrój ul. Poznańska 2 58-330 Jedlina-Zdrój, zwany dalej Administratorem; Administrator prowadzi operacje przetwarzania Pani/Pana danych osobowych.</w:t>
      </w:r>
    </w:p>
    <w:p w14:paraId="3E9B3666" w14:textId="22E5A33A" w:rsidR="008909A4" w:rsidRPr="00962281" w:rsidRDefault="008909A4" w:rsidP="008909A4">
      <w:pPr>
        <w:pStyle w:val="Akapitzlist"/>
        <w:numPr>
          <w:ilvl w:val="0"/>
          <w:numId w:val="3"/>
        </w:numPr>
        <w:autoSpaceDN w:val="0"/>
        <w:ind w:left="0"/>
        <w:contextualSpacing w:val="0"/>
        <w:jc w:val="both"/>
        <w:rPr>
          <w:sz w:val="22"/>
          <w:szCs w:val="22"/>
        </w:rPr>
      </w:pPr>
      <w:r w:rsidRPr="00962281">
        <w:rPr>
          <w:sz w:val="22"/>
          <w:szCs w:val="22"/>
        </w:rPr>
        <w:t xml:space="preserve">Administrator wyznaczył inspektora danych osobowych kontakt: 74 84 55 215, email: iodo@jedlinazdroj.eu adres do korespondencji: Urząd Miasta Jedlina-Zdrój ul. Poznańska 2 Jedlina Zdrój. </w:t>
      </w:r>
    </w:p>
    <w:p w14:paraId="6382B9B3" w14:textId="2735D81D" w:rsidR="008909A4" w:rsidRPr="00962281" w:rsidRDefault="008909A4" w:rsidP="008909A4">
      <w:pPr>
        <w:pStyle w:val="Akapitzlist"/>
        <w:numPr>
          <w:ilvl w:val="0"/>
          <w:numId w:val="3"/>
        </w:numPr>
        <w:autoSpaceDN w:val="0"/>
        <w:ind w:left="0"/>
        <w:contextualSpacing w:val="0"/>
        <w:jc w:val="both"/>
        <w:rPr>
          <w:sz w:val="22"/>
          <w:szCs w:val="22"/>
        </w:rPr>
      </w:pPr>
      <w:r w:rsidRPr="00962281">
        <w:rPr>
          <w:sz w:val="22"/>
          <w:szCs w:val="22"/>
        </w:rPr>
        <w:t>Pani/Pana dane osobowe przetwarzane będą w celu wydania decyzji  na podstawie:</w:t>
      </w:r>
    </w:p>
    <w:p w14:paraId="291AEF48" w14:textId="720FEA67" w:rsidR="008909A4" w:rsidRPr="00962281" w:rsidRDefault="008909A4" w:rsidP="008909A4">
      <w:pPr>
        <w:pStyle w:val="Akapitzlist"/>
        <w:numPr>
          <w:ilvl w:val="1"/>
          <w:numId w:val="3"/>
        </w:numPr>
        <w:autoSpaceDN w:val="0"/>
        <w:ind w:left="0"/>
        <w:contextualSpacing w:val="0"/>
        <w:jc w:val="both"/>
        <w:rPr>
          <w:sz w:val="22"/>
          <w:szCs w:val="22"/>
        </w:rPr>
      </w:pPr>
      <w:r w:rsidRPr="00962281">
        <w:rPr>
          <w:sz w:val="22"/>
          <w:szCs w:val="22"/>
        </w:rPr>
        <w:t>wniosku, którego stroną jest osoba, której dane dotyczą, lub do podjęcia działań na żądanie osoby, której dane dotyczą (art. 6 ust. 1 lit. b RODO),</w:t>
      </w:r>
    </w:p>
    <w:p w14:paraId="095A5C2D" w14:textId="48177A5A" w:rsidR="008909A4" w:rsidRPr="00962281" w:rsidRDefault="008909A4" w:rsidP="008909A4">
      <w:pPr>
        <w:numPr>
          <w:ilvl w:val="1"/>
          <w:numId w:val="4"/>
        </w:numPr>
        <w:autoSpaceDN w:val="0"/>
        <w:ind w:left="0"/>
        <w:jc w:val="both"/>
        <w:rPr>
          <w:sz w:val="22"/>
          <w:szCs w:val="22"/>
        </w:rPr>
      </w:pPr>
      <w:r w:rsidRPr="00962281">
        <w:rPr>
          <w:sz w:val="22"/>
          <w:szCs w:val="22"/>
        </w:rPr>
        <w:t xml:space="preserve">art. 6 ust. 1 lit e RODO - przetwarzanie jest niezbędne do wykonania zadania realizowanego w interesie publicznym w związku z ustawą z dnia 21 marca 1985 r. </w:t>
      </w:r>
      <w:r w:rsidR="00962281">
        <w:rPr>
          <w:sz w:val="22"/>
          <w:szCs w:val="22"/>
        </w:rPr>
        <w:t>o</w:t>
      </w:r>
      <w:r w:rsidRPr="00962281">
        <w:rPr>
          <w:sz w:val="22"/>
          <w:szCs w:val="22"/>
        </w:rPr>
        <w:t xml:space="preserve"> drogach publicznych</w:t>
      </w:r>
      <w:r w:rsidR="00F96D78">
        <w:rPr>
          <w:sz w:val="22"/>
          <w:szCs w:val="22"/>
        </w:rPr>
        <w:t xml:space="preserve">, ustawą z dnia </w:t>
      </w:r>
      <w:r w:rsidR="00A64F47">
        <w:rPr>
          <w:sz w:val="22"/>
          <w:szCs w:val="22"/>
        </w:rPr>
        <w:t xml:space="preserve">                   </w:t>
      </w:r>
      <w:r w:rsidR="00F96D78">
        <w:rPr>
          <w:sz w:val="22"/>
          <w:szCs w:val="22"/>
        </w:rPr>
        <w:t>14 czerwca 1960 r. Kodeks postępowania administracyjnego</w:t>
      </w:r>
      <w:r w:rsidR="00A64F47">
        <w:rPr>
          <w:sz w:val="22"/>
          <w:szCs w:val="22"/>
        </w:rPr>
        <w:t xml:space="preserve">, </w:t>
      </w:r>
      <w:r w:rsidRPr="00962281">
        <w:rPr>
          <w:sz w:val="22"/>
          <w:szCs w:val="22"/>
        </w:rPr>
        <w:t xml:space="preserve">rozporządzenia Rady Ministrów z dnia </w:t>
      </w:r>
      <w:r w:rsidR="00A64F47">
        <w:rPr>
          <w:sz w:val="22"/>
          <w:szCs w:val="22"/>
        </w:rPr>
        <w:t xml:space="preserve">              </w:t>
      </w:r>
      <w:r w:rsidRPr="00962281">
        <w:rPr>
          <w:sz w:val="22"/>
          <w:szCs w:val="22"/>
        </w:rPr>
        <w:t>1 czerwca 2004 r. w sprawie określenia warunków udzielania zezwoleń</w:t>
      </w:r>
      <w:r w:rsidR="00F96D78">
        <w:rPr>
          <w:sz w:val="22"/>
          <w:szCs w:val="22"/>
        </w:rPr>
        <w:t xml:space="preserve"> </w:t>
      </w:r>
      <w:r w:rsidRPr="00962281">
        <w:rPr>
          <w:sz w:val="22"/>
          <w:szCs w:val="22"/>
        </w:rPr>
        <w:t>na zajęcie pasa drogowego</w:t>
      </w:r>
      <w:r w:rsidR="00A64F47">
        <w:rPr>
          <w:sz w:val="22"/>
          <w:szCs w:val="22"/>
        </w:rPr>
        <w:t xml:space="preserve"> oraz uchwały nr XV/95/20 Rady miasta Jedlina-Zdrój z dnia 30.01.2020 r. w sprawie ustalenia wysokości stawek opłat za  zajęcie pasa drogowego dróg gminnych,</w:t>
      </w:r>
    </w:p>
    <w:p w14:paraId="6A8ED49B" w14:textId="77777777" w:rsidR="008909A4" w:rsidRPr="00962281" w:rsidRDefault="008909A4" w:rsidP="008909A4">
      <w:pPr>
        <w:pStyle w:val="Akapitzlist"/>
        <w:numPr>
          <w:ilvl w:val="1"/>
          <w:numId w:val="3"/>
        </w:numPr>
        <w:autoSpaceDN w:val="0"/>
        <w:ind w:left="0"/>
        <w:contextualSpacing w:val="0"/>
        <w:jc w:val="both"/>
        <w:rPr>
          <w:sz w:val="22"/>
          <w:szCs w:val="22"/>
        </w:rPr>
      </w:pPr>
      <w:r w:rsidRPr="00962281">
        <w:rPr>
          <w:sz w:val="22"/>
          <w:szCs w:val="22"/>
        </w:rPr>
        <w:t>a</w:t>
      </w:r>
      <w:r w:rsidRPr="00962281">
        <w:rPr>
          <w:sz w:val="22"/>
          <w:szCs w:val="22"/>
          <w:lang w:eastAsia="zh-CN" w:bidi="hi-IN"/>
        </w:rPr>
        <w:t xml:space="preserve">rt. 6 ust. 1 lit a RODO  - dobrowolnej </w:t>
      </w:r>
      <w:r w:rsidRPr="00962281">
        <w:rPr>
          <w:b/>
          <w:bCs/>
          <w:sz w:val="22"/>
          <w:szCs w:val="22"/>
          <w:lang w:eastAsia="zh-CN" w:bidi="hi-IN"/>
        </w:rPr>
        <w:t>zgody</w:t>
      </w:r>
      <w:r w:rsidRPr="00962281">
        <w:rPr>
          <w:sz w:val="22"/>
          <w:szCs w:val="22"/>
          <w:lang w:eastAsia="zh-CN" w:bidi="hi-IN"/>
        </w:rPr>
        <w:t xml:space="preserve"> w przypadku danych dotyczących numeru telefonu</w:t>
      </w:r>
      <w:r w:rsidRPr="00962281">
        <w:rPr>
          <w:sz w:val="22"/>
          <w:szCs w:val="22"/>
        </w:rPr>
        <w:t>. Zgodę</w:t>
      </w:r>
      <w:r w:rsidRPr="00962281">
        <w:rPr>
          <w:rStyle w:val="Pogrubienie"/>
          <w:sz w:val="22"/>
          <w:szCs w:val="22"/>
        </w:rPr>
        <w:t xml:space="preserve"> </w:t>
      </w:r>
      <w:r w:rsidRPr="00962281">
        <w:rPr>
          <w:sz w:val="22"/>
          <w:szCs w:val="22"/>
          <w:lang w:eastAsia="zh-CN" w:bidi="hi-IN"/>
        </w:rPr>
        <w:t xml:space="preserve">można wycofać w dowolnym momencie. Podanie we wniosku danych w zakresie numeru telefonu </w:t>
      </w:r>
      <w:r w:rsidRPr="00962281">
        <w:rPr>
          <w:sz w:val="22"/>
          <w:szCs w:val="22"/>
        </w:rPr>
        <w:t>będzie traktowane jako</w:t>
      </w:r>
      <w:r w:rsidRPr="00962281">
        <w:rPr>
          <w:sz w:val="22"/>
          <w:szCs w:val="22"/>
          <w:lang w:eastAsia="zh-CN" w:bidi="hi-IN"/>
        </w:rPr>
        <w:t xml:space="preserve"> zgoda na ich przetwarzanie.</w:t>
      </w:r>
    </w:p>
    <w:p w14:paraId="047F293C" w14:textId="77777777" w:rsidR="008909A4" w:rsidRPr="00962281" w:rsidRDefault="008909A4" w:rsidP="008909A4">
      <w:pPr>
        <w:pStyle w:val="Akapitzlist"/>
        <w:numPr>
          <w:ilvl w:val="0"/>
          <w:numId w:val="3"/>
        </w:numPr>
        <w:autoSpaceDN w:val="0"/>
        <w:ind w:left="0"/>
        <w:contextualSpacing w:val="0"/>
        <w:jc w:val="both"/>
        <w:rPr>
          <w:sz w:val="22"/>
          <w:szCs w:val="22"/>
        </w:rPr>
      </w:pPr>
      <w:r w:rsidRPr="00962281">
        <w:rPr>
          <w:rFonts w:eastAsia="SimSun"/>
          <w:color w:val="000000"/>
          <w:sz w:val="22"/>
          <w:szCs w:val="22"/>
          <w:lang w:eastAsia="zh-CN" w:bidi="hi-IN"/>
        </w:rPr>
        <w:t xml:space="preserve">Pani/Pana dane osobowe mogą zostać udostępniane podmiotom i osobom upoważnionym na podstawie przepisów prawa, operatorowi pocztowemu lub kurierowi, w celu przekazywania korespondencji papierowej. </w:t>
      </w:r>
      <w:r w:rsidRPr="00962281">
        <w:rPr>
          <w:sz w:val="22"/>
          <w:szCs w:val="22"/>
        </w:rPr>
        <w:t>Ponadto dane osobowe mogą być ujawnione podmiotom, z którymi administrator zawarł umowę na świadczenie usług serwisowych dla systemów informatycznych wykorzystywanych przy ich przetwarzaniu.</w:t>
      </w:r>
    </w:p>
    <w:p w14:paraId="1D5D9DFE" w14:textId="77777777" w:rsidR="008909A4" w:rsidRPr="00962281" w:rsidRDefault="008909A4" w:rsidP="008909A4">
      <w:pPr>
        <w:pStyle w:val="Akapitzlist"/>
        <w:numPr>
          <w:ilvl w:val="0"/>
          <w:numId w:val="3"/>
        </w:numPr>
        <w:autoSpaceDN w:val="0"/>
        <w:ind w:left="0" w:hanging="357"/>
        <w:contextualSpacing w:val="0"/>
        <w:jc w:val="both"/>
        <w:rPr>
          <w:sz w:val="22"/>
          <w:szCs w:val="22"/>
        </w:rPr>
      </w:pPr>
      <w:r w:rsidRPr="00962281">
        <w:rPr>
          <w:color w:val="000000"/>
          <w:sz w:val="22"/>
          <w:szCs w:val="22"/>
        </w:rPr>
        <w:t>Posiada Pani/Pan prawo do:</w:t>
      </w:r>
    </w:p>
    <w:p w14:paraId="2B82DFC8" w14:textId="77777777" w:rsidR="008909A4" w:rsidRPr="00962281" w:rsidRDefault="008909A4" w:rsidP="008909A4">
      <w:pPr>
        <w:numPr>
          <w:ilvl w:val="0"/>
          <w:numId w:val="5"/>
        </w:numPr>
        <w:autoSpaceDN w:val="0"/>
        <w:ind w:left="0" w:hanging="35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62281">
        <w:rPr>
          <w:rFonts w:eastAsia="Calibri"/>
          <w:color w:val="000000"/>
          <w:sz w:val="22"/>
          <w:szCs w:val="22"/>
          <w:lang w:eastAsia="en-US"/>
        </w:rPr>
        <w:t xml:space="preserve">żądania od Administratora dostępu do swoich danych osobowych, ich sprostowania, </w:t>
      </w:r>
    </w:p>
    <w:p w14:paraId="56CFD292" w14:textId="77777777" w:rsidR="008909A4" w:rsidRPr="00962281" w:rsidRDefault="008909A4" w:rsidP="008909A4">
      <w:pPr>
        <w:numPr>
          <w:ilvl w:val="0"/>
          <w:numId w:val="5"/>
        </w:numPr>
        <w:autoSpaceDN w:val="0"/>
        <w:ind w:left="0" w:hanging="35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62281">
        <w:rPr>
          <w:rFonts w:eastAsia="Calibri"/>
          <w:color w:val="000000"/>
          <w:sz w:val="22"/>
          <w:szCs w:val="22"/>
          <w:lang w:eastAsia="en-US"/>
        </w:rPr>
        <w:t xml:space="preserve">żądania ograniczenia przetwarzania, </w:t>
      </w:r>
    </w:p>
    <w:p w14:paraId="7DCE1FD9" w14:textId="77777777" w:rsidR="008909A4" w:rsidRPr="00962281" w:rsidRDefault="008909A4" w:rsidP="008909A4">
      <w:pPr>
        <w:numPr>
          <w:ilvl w:val="0"/>
          <w:numId w:val="5"/>
        </w:numPr>
        <w:autoSpaceDN w:val="0"/>
        <w:ind w:left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62281">
        <w:rPr>
          <w:rFonts w:eastAsia="Calibri"/>
          <w:color w:val="000000"/>
          <w:sz w:val="22"/>
          <w:szCs w:val="22"/>
          <w:lang w:eastAsia="en-US"/>
        </w:rPr>
        <w:t xml:space="preserve">żądania usunięcia danych osobowych, </w:t>
      </w:r>
    </w:p>
    <w:p w14:paraId="67A8CEDA" w14:textId="77777777" w:rsidR="008909A4" w:rsidRPr="00962281" w:rsidRDefault="008909A4" w:rsidP="008909A4">
      <w:pPr>
        <w:numPr>
          <w:ilvl w:val="0"/>
          <w:numId w:val="5"/>
        </w:numPr>
        <w:autoSpaceDN w:val="0"/>
        <w:ind w:left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62281">
        <w:rPr>
          <w:rFonts w:eastAsia="Calibri"/>
          <w:color w:val="000000"/>
          <w:sz w:val="22"/>
          <w:szCs w:val="22"/>
          <w:lang w:eastAsia="en-US"/>
        </w:rPr>
        <w:t xml:space="preserve">wniesienia sprzeciwu wobec przetwarzania, </w:t>
      </w:r>
    </w:p>
    <w:p w14:paraId="52146752" w14:textId="77777777" w:rsidR="008909A4" w:rsidRPr="00962281" w:rsidRDefault="008909A4" w:rsidP="008909A4">
      <w:pPr>
        <w:numPr>
          <w:ilvl w:val="0"/>
          <w:numId w:val="5"/>
        </w:numPr>
        <w:autoSpaceDN w:val="0"/>
        <w:ind w:left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62281">
        <w:rPr>
          <w:rFonts w:eastAsia="Calibri"/>
          <w:color w:val="000000"/>
          <w:sz w:val="22"/>
          <w:szCs w:val="22"/>
          <w:lang w:eastAsia="en-US"/>
        </w:rPr>
        <w:t>przenoszenia danych,</w:t>
      </w:r>
    </w:p>
    <w:p w14:paraId="73CCA4BB" w14:textId="0AB9BD41" w:rsidR="008909A4" w:rsidRPr="00962281" w:rsidRDefault="00962281" w:rsidP="008909A4">
      <w:pPr>
        <w:numPr>
          <w:ilvl w:val="0"/>
          <w:numId w:val="5"/>
        </w:numPr>
        <w:autoSpaceDN w:val="0"/>
        <w:ind w:left="0"/>
        <w:jc w:val="both"/>
        <w:rPr>
          <w:sz w:val="22"/>
          <w:szCs w:val="22"/>
        </w:rPr>
      </w:pPr>
      <w:r>
        <w:rPr>
          <w:rFonts w:eastAsia="SimSun"/>
          <w:color w:val="000000"/>
          <w:sz w:val="22"/>
          <w:szCs w:val="22"/>
          <w:lang w:eastAsia="zh-CN" w:bidi="hi-IN"/>
        </w:rPr>
        <w:t>w</w:t>
      </w:r>
      <w:r w:rsidR="008909A4" w:rsidRPr="00962281">
        <w:rPr>
          <w:rFonts w:eastAsia="SimSun"/>
          <w:color w:val="000000"/>
          <w:sz w:val="22"/>
          <w:szCs w:val="22"/>
          <w:lang w:eastAsia="zh-CN" w:bidi="hi-IN"/>
        </w:rPr>
        <w:t>ycofania zgody w dowolnym momencie. Wycofanie zgody nie wpływa na zgodność z prawem przetwarzania, którego dokonano na podstawie zgody przed jej wycofaniem.</w:t>
      </w:r>
    </w:p>
    <w:p w14:paraId="0CD88203" w14:textId="77777777" w:rsidR="008909A4" w:rsidRPr="00962281" w:rsidRDefault="008909A4" w:rsidP="008909A4">
      <w:pPr>
        <w:numPr>
          <w:ilvl w:val="0"/>
          <w:numId w:val="5"/>
        </w:numPr>
        <w:autoSpaceDN w:val="0"/>
        <w:ind w:left="0"/>
        <w:jc w:val="both"/>
        <w:rPr>
          <w:sz w:val="22"/>
          <w:szCs w:val="22"/>
        </w:rPr>
      </w:pPr>
      <w:r w:rsidRPr="00962281">
        <w:rPr>
          <w:rFonts w:eastAsia="Calibri"/>
          <w:color w:val="000000"/>
          <w:sz w:val="22"/>
          <w:szCs w:val="22"/>
          <w:lang w:eastAsia="en-US"/>
        </w:rPr>
        <w:t xml:space="preserve">wniesienia skargi do organu nadzorczego </w:t>
      </w:r>
      <w:r w:rsidRPr="00962281">
        <w:rPr>
          <w:rFonts w:eastAsia="Calibri"/>
          <w:color w:val="000000"/>
          <w:sz w:val="22"/>
          <w:szCs w:val="22"/>
        </w:rPr>
        <w:t>Prezesa Urzędu Ochrony Danych Osobowych</w:t>
      </w:r>
      <w:r w:rsidRPr="00962281">
        <w:rPr>
          <w:rFonts w:eastAsia="Calibri"/>
          <w:color w:val="000000"/>
          <w:sz w:val="22"/>
          <w:szCs w:val="22"/>
          <w:lang w:eastAsia="en-US"/>
        </w:rPr>
        <w:t>,</w:t>
      </w:r>
    </w:p>
    <w:p w14:paraId="69006C1A" w14:textId="77777777" w:rsidR="008909A4" w:rsidRPr="00962281" w:rsidRDefault="008909A4" w:rsidP="008909A4">
      <w:pPr>
        <w:numPr>
          <w:ilvl w:val="0"/>
          <w:numId w:val="6"/>
        </w:numPr>
        <w:autoSpaceDN w:val="0"/>
        <w:ind w:left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62281">
        <w:rPr>
          <w:rFonts w:eastAsia="Calibri"/>
          <w:color w:val="000000"/>
          <w:sz w:val="22"/>
          <w:szCs w:val="22"/>
          <w:lang w:eastAsia="en-US"/>
        </w:rPr>
        <w:t>Pani/Pana dane osobowe nie podlegają zautomatyzowanemu podejmowaniu decyzji, w tym profilowaniu,</w:t>
      </w:r>
    </w:p>
    <w:p w14:paraId="5040186E" w14:textId="5C0EB00C" w:rsidR="008909A4" w:rsidRPr="00962281" w:rsidRDefault="008909A4" w:rsidP="008909A4">
      <w:pPr>
        <w:numPr>
          <w:ilvl w:val="0"/>
          <w:numId w:val="6"/>
        </w:numPr>
        <w:autoSpaceDN w:val="0"/>
        <w:ind w:left="0"/>
        <w:jc w:val="both"/>
        <w:rPr>
          <w:sz w:val="22"/>
          <w:szCs w:val="22"/>
        </w:rPr>
      </w:pPr>
      <w:r w:rsidRPr="00962281">
        <w:rPr>
          <w:rFonts w:eastAsia="Calibri"/>
          <w:sz w:val="22"/>
          <w:szCs w:val="22"/>
          <w:lang w:eastAsia="en-US"/>
        </w:rPr>
        <w:t xml:space="preserve">Pani/Pana </w:t>
      </w:r>
      <w:r w:rsidRPr="00962281">
        <w:rPr>
          <w:rFonts w:eastAsia="Calibri"/>
          <w:sz w:val="22"/>
          <w:szCs w:val="22"/>
          <w:shd w:val="clear" w:color="auto" w:fill="FFFFFF"/>
          <w:lang w:eastAsia="en-US"/>
        </w:rPr>
        <w:t>dane osobowe przechowywane będą przez okres niezbędny do realizacji wskazanych</w:t>
      </w:r>
      <w:r w:rsidR="00962281">
        <w:rPr>
          <w:rFonts w:eastAsia="Calibri"/>
          <w:sz w:val="22"/>
          <w:szCs w:val="22"/>
          <w:shd w:val="clear" w:color="auto" w:fill="FFFFFF"/>
          <w:lang w:eastAsia="en-US"/>
        </w:rPr>
        <w:t xml:space="preserve"> celów</w:t>
      </w:r>
      <w:r w:rsidRPr="00962281">
        <w:rPr>
          <w:rFonts w:eastAsia="Calibri"/>
          <w:sz w:val="22"/>
          <w:szCs w:val="22"/>
          <w:shd w:val="clear" w:color="auto" w:fill="FFFFFF"/>
          <w:lang w:eastAsia="en-US"/>
        </w:rPr>
        <w:t xml:space="preserve"> w pkt. </w:t>
      </w:r>
      <w:r w:rsidR="00962281">
        <w:rPr>
          <w:rFonts w:eastAsia="Calibri"/>
          <w:sz w:val="22"/>
          <w:szCs w:val="22"/>
          <w:shd w:val="clear" w:color="auto" w:fill="FFFFFF"/>
          <w:lang w:eastAsia="en-US"/>
        </w:rPr>
        <w:t>3</w:t>
      </w:r>
      <w:r w:rsidRPr="00962281">
        <w:rPr>
          <w:rFonts w:eastAsia="Calibri"/>
          <w:sz w:val="22"/>
          <w:szCs w:val="22"/>
          <w:shd w:val="clear" w:color="auto" w:fill="FFFFFF"/>
          <w:lang w:eastAsia="en-US"/>
        </w:rPr>
        <w:t xml:space="preserve">, a po tym czasie przechowywane w celach archiwalnych  przez okresy wskazane w Jednolitym Rzeczowym Wykazie Akt, który </w:t>
      </w:r>
      <w:r w:rsidRPr="00962281">
        <w:rPr>
          <w:rFonts w:eastAsia="Calibri"/>
          <w:color w:val="000000"/>
          <w:sz w:val="22"/>
          <w:szCs w:val="22"/>
          <w:lang w:eastAsia="en-US"/>
        </w:rPr>
        <w:t xml:space="preserve">Urząd </w:t>
      </w:r>
      <w:r w:rsidRPr="00962281">
        <w:rPr>
          <w:rFonts w:eastAsia="Calibri"/>
          <w:sz w:val="22"/>
          <w:szCs w:val="22"/>
          <w:lang w:eastAsia="en-US"/>
        </w:rPr>
        <w:t xml:space="preserve">Miasta Jedlina-Zdrój zobowiązany jest stosować na mocy ustawy z dnia 14 lipca 1983 r. o narodowym zasobie archiwalnym i archiwach oraz rozporządzenia Ministra Kultury i Dziedzictwa Narodowego  z dnia 20 października 2015 r. w sprawie klasyfikowania i kwalifikowania dokumentacji, przekazywania materiałów archiwalnych do archiwów państwowych </w:t>
      </w:r>
      <w:r w:rsidR="00962281">
        <w:rPr>
          <w:rFonts w:eastAsia="Calibri"/>
          <w:sz w:val="22"/>
          <w:szCs w:val="22"/>
          <w:lang w:eastAsia="en-US"/>
        </w:rPr>
        <w:t xml:space="preserve">                </w:t>
      </w:r>
      <w:r w:rsidRPr="00962281">
        <w:rPr>
          <w:rFonts w:eastAsia="Calibri"/>
          <w:sz w:val="22"/>
          <w:szCs w:val="22"/>
          <w:lang w:eastAsia="en-US"/>
        </w:rPr>
        <w:t>i brakowania dokumentacji niearchiwalnej (</w:t>
      </w:r>
      <w:r w:rsidR="00962281">
        <w:rPr>
          <w:rFonts w:eastAsia="Calibri"/>
          <w:sz w:val="22"/>
          <w:szCs w:val="22"/>
          <w:lang w:eastAsia="en-US"/>
        </w:rPr>
        <w:t xml:space="preserve">t. j. </w:t>
      </w:r>
      <w:r w:rsidRPr="00962281">
        <w:rPr>
          <w:rFonts w:eastAsia="Calibri"/>
          <w:sz w:val="22"/>
          <w:szCs w:val="22"/>
          <w:lang w:eastAsia="en-US"/>
        </w:rPr>
        <w:t>Dz. U. z 201</w:t>
      </w:r>
      <w:r w:rsidR="00962281">
        <w:rPr>
          <w:rFonts w:eastAsia="Calibri"/>
          <w:sz w:val="22"/>
          <w:szCs w:val="22"/>
          <w:lang w:eastAsia="en-US"/>
        </w:rPr>
        <w:t>9</w:t>
      </w:r>
      <w:r w:rsidRPr="00962281">
        <w:rPr>
          <w:rFonts w:eastAsia="Calibri"/>
          <w:sz w:val="22"/>
          <w:szCs w:val="22"/>
          <w:lang w:eastAsia="en-US"/>
        </w:rPr>
        <w:t xml:space="preserve"> r. poz. </w:t>
      </w:r>
      <w:r w:rsidR="00962281">
        <w:rPr>
          <w:rFonts w:eastAsia="Calibri"/>
          <w:sz w:val="22"/>
          <w:szCs w:val="22"/>
          <w:lang w:eastAsia="en-US"/>
        </w:rPr>
        <w:t>246)</w:t>
      </w:r>
      <w:r w:rsidRPr="00962281">
        <w:rPr>
          <w:rFonts w:eastAsia="Calibri"/>
          <w:sz w:val="22"/>
          <w:szCs w:val="22"/>
          <w:lang w:eastAsia="en-US"/>
        </w:rPr>
        <w:t xml:space="preserve"> tj. przez okres </w:t>
      </w:r>
      <w:r w:rsidR="00962281">
        <w:rPr>
          <w:rFonts w:eastAsia="Calibri"/>
          <w:sz w:val="22"/>
          <w:szCs w:val="22"/>
          <w:lang w:eastAsia="en-US"/>
        </w:rPr>
        <w:t>5</w:t>
      </w:r>
      <w:r w:rsidRPr="00962281">
        <w:rPr>
          <w:rFonts w:eastAsia="Calibri"/>
          <w:sz w:val="22"/>
          <w:szCs w:val="22"/>
          <w:lang w:eastAsia="en-US"/>
        </w:rPr>
        <w:t xml:space="preserve"> lat,</w:t>
      </w:r>
    </w:p>
    <w:p w14:paraId="45F61EE2" w14:textId="7AAC61D2" w:rsidR="008909A4" w:rsidRPr="00962281" w:rsidRDefault="008909A4" w:rsidP="008909A4">
      <w:pPr>
        <w:numPr>
          <w:ilvl w:val="0"/>
          <w:numId w:val="6"/>
        </w:numPr>
        <w:autoSpaceDN w:val="0"/>
        <w:ind w:left="0"/>
        <w:jc w:val="both"/>
        <w:rPr>
          <w:sz w:val="22"/>
          <w:szCs w:val="22"/>
        </w:rPr>
      </w:pPr>
      <w:r w:rsidRPr="00962281">
        <w:rPr>
          <w:rFonts w:eastAsia="Calibri"/>
          <w:sz w:val="22"/>
          <w:szCs w:val="22"/>
          <w:lang w:eastAsia="en-US"/>
        </w:rPr>
        <w:t xml:space="preserve">Podanie danych osobowych stawowi warunek </w:t>
      </w:r>
      <w:r w:rsidR="00962281">
        <w:rPr>
          <w:rFonts w:eastAsia="Calibri"/>
          <w:sz w:val="22"/>
          <w:szCs w:val="22"/>
          <w:lang w:eastAsia="en-US"/>
        </w:rPr>
        <w:t>wydania decyzji</w:t>
      </w:r>
      <w:r w:rsidRPr="00962281">
        <w:rPr>
          <w:rFonts w:eastAsia="Calibri"/>
          <w:sz w:val="22"/>
          <w:szCs w:val="22"/>
          <w:lang w:eastAsia="en-US"/>
        </w:rPr>
        <w:t xml:space="preserve">. Konsekwencją niepodania danych będzie brak możliwości jej </w:t>
      </w:r>
      <w:r w:rsidR="00962281">
        <w:rPr>
          <w:rFonts w:eastAsia="Calibri"/>
          <w:sz w:val="22"/>
          <w:szCs w:val="22"/>
          <w:lang w:eastAsia="en-US"/>
        </w:rPr>
        <w:t>wydania</w:t>
      </w:r>
      <w:r w:rsidRPr="00962281">
        <w:rPr>
          <w:rFonts w:eastAsia="Calibri"/>
          <w:sz w:val="22"/>
          <w:szCs w:val="22"/>
          <w:lang w:eastAsia="en-US"/>
        </w:rPr>
        <w:t xml:space="preserve">. </w:t>
      </w:r>
      <w:r w:rsidRPr="00962281">
        <w:rPr>
          <w:rFonts w:eastAsia="Andale Sans UI"/>
          <w:sz w:val="22"/>
          <w:szCs w:val="22"/>
          <w:lang w:eastAsia="en-US" w:bidi="en-US"/>
        </w:rPr>
        <w:t>Podanie danych osobowych w zakresie numeru telefon</w:t>
      </w:r>
      <w:r w:rsidR="007B3454">
        <w:rPr>
          <w:rFonts w:eastAsia="Andale Sans UI"/>
          <w:sz w:val="22"/>
          <w:szCs w:val="22"/>
          <w:lang w:eastAsia="en-US" w:bidi="en-US"/>
        </w:rPr>
        <w:t>u</w:t>
      </w:r>
      <w:r w:rsidRPr="00962281">
        <w:rPr>
          <w:rFonts w:eastAsia="Andale Sans UI"/>
          <w:sz w:val="22"/>
          <w:szCs w:val="22"/>
          <w:lang w:eastAsia="en-US" w:bidi="en-US"/>
        </w:rPr>
        <w:t xml:space="preserve"> jest dobrowolne. Niepodanie tych danych będzie skutkowało brakiem możliwości kontaktu telefonicznego.</w:t>
      </w:r>
    </w:p>
    <w:p w14:paraId="0E0BA5A9" w14:textId="77777777" w:rsidR="008909A4" w:rsidRPr="00962281" w:rsidRDefault="008909A4" w:rsidP="008909A4">
      <w:pPr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6FDF0AE6" w14:textId="77777777" w:rsidR="008909A4" w:rsidRPr="00962281" w:rsidRDefault="008909A4" w:rsidP="008909A4">
      <w:pPr>
        <w:pStyle w:val="Akapitzlist"/>
        <w:ind w:left="0"/>
        <w:jc w:val="both"/>
        <w:rPr>
          <w:b/>
          <w:color w:val="000000"/>
          <w:sz w:val="22"/>
          <w:szCs w:val="22"/>
        </w:rPr>
      </w:pPr>
    </w:p>
    <w:p w14:paraId="5AB216D5" w14:textId="77777777" w:rsidR="008909A4" w:rsidRPr="00962281" w:rsidRDefault="008909A4" w:rsidP="008909A4">
      <w:pPr>
        <w:jc w:val="center"/>
        <w:rPr>
          <w:sz w:val="22"/>
          <w:szCs w:val="22"/>
        </w:rPr>
      </w:pPr>
    </w:p>
    <w:p w14:paraId="7D22DE30" w14:textId="77777777" w:rsidR="008909A4" w:rsidRPr="00962281" w:rsidRDefault="008909A4" w:rsidP="008909A4">
      <w:pPr>
        <w:pStyle w:val="Standard"/>
        <w:rPr>
          <w:rFonts w:cs="Times New Roman"/>
          <w:sz w:val="22"/>
          <w:szCs w:val="22"/>
        </w:rPr>
      </w:pPr>
    </w:p>
    <w:p w14:paraId="3DB2DE75" w14:textId="77777777" w:rsidR="008909A4" w:rsidRPr="00962281" w:rsidRDefault="008909A4" w:rsidP="008909A4">
      <w:pPr>
        <w:pStyle w:val="Standard"/>
        <w:rPr>
          <w:rFonts w:cs="Times New Roman"/>
          <w:sz w:val="22"/>
          <w:szCs w:val="22"/>
        </w:rPr>
      </w:pPr>
    </w:p>
    <w:p w14:paraId="5D9C70B3" w14:textId="77777777" w:rsidR="00BF44C2" w:rsidRPr="00962281" w:rsidRDefault="00BF44C2" w:rsidP="008909A4">
      <w:pPr>
        <w:rPr>
          <w:sz w:val="22"/>
          <w:szCs w:val="22"/>
        </w:rPr>
      </w:pPr>
    </w:p>
    <w:sectPr w:rsidR="00BF44C2" w:rsidRPr="00962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E3A"/>
    <w:multiLevelType w:val="multilevel"/>
    <w:tmpl w:val="8BFEF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2F5B9D"/>
    <w:multiLevelType w:val="multilevel"/>
    <w:tmpl w:val="AC3886C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13C44"/>
    <w:multiLevelType w:val="multilevel"/>
    <w:tmpl w:val="8BA6FE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84418"/>
    <w:multiLevelType w:val="multilevel"/>
    <w:tmpl w:val="F8B8538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B2F60"/>
    <w:multiLevelType w:val="multilevel"/>
    <w:tmpl w:val="7E2AA85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B4692"/>
    <w:multiLevelType w:val="multilevel"/>
    <w:tmpl w:val="8BFEF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34002361">
    <w:abstractNumId w:val="0"/>
  </w:num>
  <w:num w:numId="2" w16cid:durableId="1842692987">
    <w:abstractNumId w:val="5"/>
  </w:num>
  <w:num w:numId="3" w16cid:durableId="674308359">
    <w:abstractNumId w:val="3"/>
  </w:num>
  <w:num w:numId="4" w16cid:durableId="1033917591">
    <w:abstractNumId w:val="4"/>
  </w:num>
  <w:num w:numId="5" w16cid:durableId="1909612016">
    <w:abstractNumId w:val="2"/>
  </w:num>
  <w:num w:numId="6" w16cid:durableId="476151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C2"/>
    <w:rsid w:val="00615E80"/>
    <w:rsid w:val="007B3454"/>
    <w:rsid w:val="008909A4"/>
    <w:rsid w:val="00962281"/>
    <w:rsid w:val="00A64F47"/>
    <w:rsid w:val="00BF44C2"/>
    <w:rsid w:val="00DB0D6F"/>
    <w:rsid w:val="00F35145"/>
    <w:rsid w:val="00F9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9B43"/>
  <w15:chartTrackingRefBased/>
  <w15:docId w15:val="{74D3C8AE-A48D-4542-8E99-6E6EB4CD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4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F44C2"/>
    <w:pPr>
      <w:ind w:left="720"/>
      <w:contextualSpacing/>
    </w:pPr>
  </w:style>
  <w:style w:type="paragraph" w:customStyle="1" w:styleId="Standard">
    <w:name w:val="Standard"/>
    <w:rsid w:val="00890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 w:bidi="pl-PL"/>
      <w14:ligatures w14:val="none"/>
    </w:rPr>
  </w:style>
  <w:style w:type="character" w:styleId="Pogrubienie">
    <w:name w:val="Strong"/>
    <w:rsid w:val="008909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Tomasik</dc:creator>
  <cp:keywords/>
  <dc:description/>
  <cp:lastModifiedBy>Marzena Tomasik</cp:lastModifiedBy>
  <cp:revision>13</cp:revision>
  <cp:lastPrinted>2023-10-04T05:25:00Z</cp:lastPrinted>
  <dcterms:created xsi:type="dcterms:W3CDTF">2023-08-02T09:00:00Z</dcterms:created>
  <dcterms:modified xsi:type="dcterms:W3CDTF">2023-10-04T06:34:00Z</dcterms:modified>
</cp:coreProperties>
</file>