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CF59" w14:textId="58A71BFC" w:rsidR="00451464" w:rsidRPr="00451464" w:rsidRDefault="00451464" w:rsidP="00451464">
      <w:pPr>
        <w:snapToGrid w:val="0"/>
        <w:jc w:val="right"/>
        <w:rPr>
          <w:sz w:val="22"/>
          <w:szCs w:val="22"/>
        </w:rPr>
      </w:pPr>
      <w:r w:rsidRPr="00451464">
        <w:rPr>
          <w:rFonts w:cs="Times New Roman"/>
          <w:kern w:val="22"/>
          <w:sz w:val="22"/>
          <w:szCs w:val="22"/>
        </w:rPr>
        <w:t>Załącznik nr 1</w:t>
      </w:r>
      <w:r w:rsidRPr="00451464">
        <w:rPr>
          <w:rFonts w:eastAsia="Times New Roman" w:cs="Times New Roman"/>
          <w:kern w:val="1"/>
          <w:sz w:val="22"/>
          <w:szCs w:val="22"/>
          <w:lang w:eastAsia="ar-SA" w:bidi="ar-SA"/>
        </w:rPr>
        <w:t xml:space="preserve"> </w:t>
      </w:r>
      <w:r>
        <w:rPr>
          <w:rFonts w:eastAsia="Times New Roman" w:cs="Times New Roman"/>
          <w:kern w:val="1"/>
          <w:sz w:val="22"/>
          <w:szCs w:val="22"/>
          <w:lang w:eastAsia="ar-SA" w:bidi="ar-SA"/>
        </w:rPr>
        <w:t xml:space="preserve">do </w:t>
      </w:r>
      <w:r w:rsidRPr="00451464">
        <w:rPr>
          <w:rFonts w:eastAsia="Times New Roman" w:cs="Times New Roman"/>
          <w:kern w:val="1"/>
          <w:sz w:val="22"/>
          <w:szCs w:val="22"/>
          <w:lang w:eastAsia="ar-SA" w:bidi="ar-SA"/>
        </w:rPr>
        <w:t xml:space="preserve">zamówienia </w:t>
      </w:r>
      <w:r w:rsidRPr="00451464">
        <w:rPr>
          <w:sz w:val="22"/>
          <w:szCs w:val="22"/>
        </w:rPr>
        <w:t>GPM.7130.1.6.2021</w:t>
      </w:r>
    </w:p>
    <w:p w14:paraId="5673B0D8" w14:textId="70734DE4" w:rsidR="00F154A0" w:rsidRPr="00D26AB0" w:rsidRDefault="00F154A0" w:rsidP="00451464">
      <w:pPr>
        <w:rPr>
          <w:rFonts w:eastAsia="Times New Roman" w:cs="Times New Roman"/>
          <w:color w:val="0000FF"/>
          <w:kern w:val="0"/>
          <w:sz w:val="22"/>
          <w:szCs w:val="22"/>
          <w:u w:val="single"/>
          <w:lang w:eastAsia="pl-PL" w:bidi="ar-SA"/>
        </w:rPr>
      </w:pPr>
      <w:r w:rsidRPr="00D26AB0">
        <w:rPr>
          <w:rFonts w:eastAsia="Times New Roman" w:cs="Times New Roman"/>
          <w:kern w:val="0"/>
          <w:sz w:val="22"/>
          <w:szCs w:val="22"/>
          <w:lang w:eastAsia="pl-PL" w:bidi="ar-SA"/>
        </w:rPr>
        <w:fldChar w:fldCharType="begin"/>
      </w:r>
      <w:r w:rsidRPr="00D26AB0">
        <w:rPr>
          <w:rFonts w:eastAsia="Times New Roman" w:cs="Times New Roman"/>
          <w:kern w:val="0"/>
          <w:sz w:val="22"/>
          <w:szCs w:val="22"/>
          <w:lang w:eastAsia="pl-PL" w:bidi="ar-SA"/>
        </w:rPr>
        <w:instrText xml:space="preserve"> HYPERLINK "http://www.zsoms.pl/download/przetargi/2015/rozbiorka/plan_rozbiorki.pdf" \l "page=1" \o "Strona 1" </w:instrText>
      </w:r>
      <w:r w:rsidRPr="00D26AB0">
        <w:rPr>
          <w:rFonts w:eastAsia="Times New Roman" w:cs="Times New Roman"/>
          <w:kern w:val="0"/>
          <w:sz w:val="22"/>
          <w:szCs w:val="22"/>
          <w:lang w:eastAsia="pl-PL" w:bidi="ar-SA"/>
        </w:rPr>
        <w:fldChar w:fldCharType="separate"/>
      </w:r>
    </w:p>
    <w:p w14:paraId="2F54448F" w14:textId="52DCA7CF" w:rsidR="00F82FE4" w:rsidRPr="00D26AB0" w:rsidRDefault="00F154A0" w:rsidP="00F82FE4">
      <w:pPr>
        <w:suppressAutoHyphens w:val="0"/>
        <w:autoSpaceDN/>
        <w:spacing w:line="360" w:lineRule="auto"/>
        <w:jc w:val="right"/>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fldChar w:fldCharType="end"/>
      </w:r>
    </w:p>
    <w:p w14:paraId="4ED6DF9D" w14:textId="761E9B45" w:rsidR="003F2B98" w:rsidRPr="00D26AB0" w:rsidRDefault="003F2B98" w:rsidP="003F2B98">
      <w:pPr>
        <w:snapToGrid w:val="0"/>
        <w:rPr>
          <w:sz w:val="22"/>
          <w:szCs w:val="22"/>
        </w:rPr>
      </w:pPr>
    </w:p>
    <w:p w14:paraId="244D76AF" w14:textId="77777777" w:rsidR="00F154A0" w:rsidRPr="00D26AB0" w:rsidRDefault="00F154A0" w:rsidP="00F82FE4">
      <w:pPr>
        <w:suppressAutoHyphens w:val="0"/>
        <w:autoSpaceDN/>
        <w:spacing w:line="360" w:lineRule="auto"/>
        <w:textAlignment w:val="auto"/>
        <w:rPr>
          <w:rFonts w:eastAsia="Times New Roman" w:cs="Times New Roman"/>
          <w:color w:val="0000FF"/>
          <w:kern w:val="0"/>
          <w:sz w:val="22"/>
          <w:szCs w:val="22"/>
          <w:u w:val="single"/>
          <w:lang w:eastAsia="pl-PL" w:bidi="ar-SA"/>
        </w:rPr>
      </w:pPr>
      <w:r w:rsidRPr="00D26AB0">
        <w:rPr>
          <w:rFonts w:eastAsia="Times New Roman" w:cs="Times New Roman"/>
          <w:kern w:val="0"/>
          <w:sz w:val="22"/>
          <w:szCs w:val="22"/>
          <w:lang w:eastAsia="pl-PL" w:bidi="ar-SA"/>
        </w:rPr>
        <w:fldChar w:fldCharType="begin"/>
      </w:r>
      <w:r w:rsidRPr="00D26AB0">
        <w:rPr>
          <w:rFonts w:eastAsia="Times New Roman" w:cs="Times New Roman"/>
          <w:kern w:val="0"/>
          <w:sz w:val="22"/>
          <w:szCs w:val="22"/>
          <w:lang w:eastAsia="pl-PL" w:bidi="ar-SA"/>
        </w:rPr>
        <w:instrText xml:space="preserve"> HYPERLINK "http://www.zsoms.pl/download/przetargi/2015/rozbiorka/plan_rozbiorki.pdf" \l "page=4" \o "Strona 4" </w:instrText>
      </w:r>
      <w:r w:rsidRPr="00D26AB0">
        <w:rPr>
          <w:rFonts w:eastAsia="Times New Roman" w:cs="Times New Roman"/>
          <w:kern w:val="0"/>
          <w:sz w:val="22"/>
          <w:szCs w:val="22"/>
          <w:lang w:eastAsia="pl-PL" w:bidi="ar-SA"/>
        </w:rPr>
        <w:fldChar w:fldCharType="separate"/>
      </w:r>
    </w:p>
    <w:p w14:paraId="4ACED996" w14:textId="77777777" w:rsidR="00F154A0" w:rsidRPr="00D26AB0" w:rsidRDefault="00F154A0" w:rsidP="00F82FE4">
      <w:pPr>
        <w:suppressAutoHyphens w:val="0"/>
        <w:autoSpaceDN/>
        <w:spacing w:line="360" w:lineRule="auto"/>
        <w:jc w:val="center"/>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fldChar w:fldCharType="end"/>
      </w:r>
      <w:r w:rsidRPr="00D26AB0">
        <w:rPr>
          <w:rFonts w:eastAsia="Times New Roman" w:cs="Times New Roman"/>
          <w:kern w:val="0"/>
          <w:sz w:val="22"/>
          <w:szCs w:val="22"/>
          <w:lang w:eastAsia="pl-PL" w:bidi="ar-SA"/>
        </w:rPr>
        <w:t>Plan rozbiórki wraz z opisem zakresu i sposobu prowadzenia robót rozbiórkowych oraz zapewnienia bezpieczeństwa ludzi i mienia przy rozbiórce komórek gospodarczych</w:t>
      </w:r>
      <w:r w:rsidR="007A0615" w:rsidRPr="00D26AB0">
        <w:rPr>
          <w:rFonts w:eastAsia="Times New Roman" w:cs="Times New Roman"/>
          <w:kern w:val="0"/>
          <w:sz w:val="22"/>
          <w:szCs w:val="22"/>
          <w:lang w:eastAsia="pl-PL" w:bidi="ar-SA"/>
        </w:rPr>
        <w:t>.</w:t>
      </w:r>
    </w:p>
    <w:p w14:paraId="7C7E2A4D" w14:textId="77777777" w:rsidR="002C375C" w:rsidRPr="00D26AB0" w:rsidRDefault="002C375C" w:rsidP="00F82FE4">
      <w:pPr>
        <w:suppressAutoHyphens w:val="0"/>
        <w:autoSpaceDN/>
        <w:spacing w:line="360" w:lineRule="auto"/>
        <w:textAlignment w:val="auto"/>
        <w:rPr>
          <w:rFonts w:eastAsia="Times New Roman" w:cs="Times New Roman"/>
          <w:kern w:val="0"/>
          <w:sz w:val="22"/>
          <w:szCs w:val="22"/>
          <w:lang w:eastAsia="pl-PL" w:bidi="ar-SA"/>
        </w:rPr>
      </w:pPr>
    </w:p>
    <w:p w14:paraId="0F29D1DF" w14:textId="77777777" w:rsidR="00F154A0" w:rsidRPr="00D26AB0" w:rsidRDefault="002C375C" w:rsidP="00F82FE4">
      <w:pPr>
        <w:suppressAutoHyphens w:val="0"/>
        <w:autoSpaceDN/>
        <w:spacing w:line="360" w:lineRule="auto"/>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INWESTOR: Gmina Jedlina-Zdrój ul</w:t>
      </w:r>
      <w:r w:rsidR="00C2674B" w:rsidRPr="00D26AB0">
        <w:rPr>
          <w:rFonts w:eastAsia="Times New Roman" w:cs="Times New Roman"/>
          <w:kern w:val="0"/>
          <w:sz w:val="22"/>
          <w:szCs w:val="22"/>
          <w:lang w:eastAsia="pl-PL" w:bidi="ar-SA"/>
        </w:rPr>
        <w:t>.</w:t>
      </w:r>
      <w:r w:rsidRPr="00D26AB0">
        <w:rPr>
          <w:rFonts w:eastAsia="Times New Roman" w:cs="Times New Roman"/>
          <w:kern w:val="0"/>
          <w:sz w:val="22"/>
          <w:szCs w:val="22"/>
          <w:lang w:eastAsia="pl-PL" w:bidi="ar-SA"/>
        </w:rPr>
        <w:t xml:space="preserve"> Poznańska 2, 58-330 Jedlina-Zdrój</w:t>
      </w:r>
    </w:p>
    <w:p w14:paraId="02AFFFF0" w14:textId="77777777" w:rsidR="005A556C" w:rsidRDefault="00F154A0"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LOKALIZACJA INWESTYCJI: </w:t>
      </w:r>
      <w:r w:rsidR="005A556C" w:rsidRPr="005A556C">
        <w:rPr>
          <w:rFonts w:eastAsia="Times New Roman" w:cs="Times New Roman"/>
          <w:kern w:val="0"/>
          <w:sz w:val="22"/>
          <w:szCs w:val="22"/>
          <w:lang w:eastAsia="pl-PL" w:bidi="ar-SA"/>
        </w:rPr>
        <w:t>Jednost</w:t>
      </w:r>
      <w:r w:rsidR="005A556C">
        <w:rPr>
          <w:rFonts w:eastAsia="Times New Roman" w:cs="Times New Roman"/>
          <w:kern w:val="0"/>
          <w:sz w:val="22"/>
          <w:szCs w:val="22"/>
          <w:lang w:eastAsia="pl-PL" w:bidi="ar-SA"/>
        </w:rPr>
        <w:t>k</w:t>
      </w:r>
      <w:r w:rsidR="005A556C" w:rsidRPr="005A556C">
        <w:rPr>
          <w:rFonts w:eastAsia="Times New Roman" w:cs="Times New Roman"/>
          <w:kern w:val="0"/>
          <w:sz w:val="22"/>
          <w:szCs w:val="22"/>
          <w:lang w:eastAsia="pl-PL" w:bidi="ar-SA"/>
        </w:rPr>
        <w:t xml:space="preserve">a ewidencyjna: Jedlina-Zdrój, obręb ewidencyjny Jedlina-Zdrój Działka nr 248/4, 249/1, 249/5 </w:t>
      </w:r>
    </w:p>
    <w:p w14:paraId="0CE064C5" w14:textId="03E1A628" w:rsidR="00F154A0" w:rsidRPr="00D26AB0" w:rsidRDefault="00005694"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1. </w:t>
      </w:r>
      <w:r w:rsidR="00F154A0" w:rsidRPr="00D26AB0">
        <w:rPr>
          <w:rFonts w:eastAsia="Times New Roman" w:cs="Times New Roman"/>
          <w:kern w:val="0"/>
          <w:sz w:val="22"/>
          <w:szCs w:val="22"/>
          <w:lang w:eastAsia="pl-PL" w:bidi="ar-SA"/>
        </w:rPr>
        <w:t>OPIS ZAKRESU ROZBIÓRKI OBIEKTÓW BUDOWLANYCH</w:t>
      </w:r>
      <w:r w:rsidRPr="00D26AB0">
        <w:rPr>
          <w:rFonts w:eastAsia="Times New Roman" w:cs="Times New Roman"/>
          <w:kern w:val="0"/>
          <w:sz w:val="22"/>
          <w:szCs w:val="22"/>
          <w:lang w:eastAsia="pl-PL" w:bidi="ar-SA"/>
        </w:rPr>
        <w:t xml:space="preserve">: </w:t>
      </w:r>
      <w:r w:rsidR="00F154A0" w:rsidRPr="00D26AB0">
        <w:rPr>
          <w:rFonts w:eastAsia="Times New Roman" w:cs="Times New Roman"/>
          <w:kern w:val="0"/>
          <w:sz w:val="22"/>
          <w:szCs w:val="22"/>
          <w:lang w:eastAsia="pl-PL" w:bidi="ar-SA"/>
        </w:rPr>
        <w:t xml:space="preserve">Rozbiórka komórek gospodarczych </w:t>
      </w:r>
    </w:p>
    <w:p w14:paraId="178699C8" w14:textId="77777777" w:rsidR="00005694" w:rsidRPr="00D26AB0" w:rsidRDefault="00D52518"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1.1. </w:t>
      </w:r>
      <w:r w:rsidR="00F154A0" w:rsidRPr="00D26AB0">
        <w:rPr>
          <w:rFonts w:eastAsia="Times New Roman" w:cs="Times New Roman"/>
          <w:kern w:val="0"/>
          <w:sz w:val="22"/>
          <w:szCs w:val="22"/>
          <w:lang w:eastAsia="pl-PL" w:bidi="ar-SA"/>
        </w:rPr>
        <w:t xml:space="preserve">Charakterystyka obiektu: </w:t>
      </w:r>
    </w:p>
    <w:p w14:paraId="21C65AAF" w14:textId="4D1F0371" w:rsidR="00005694" w:rsidRDefault="005A556C" w:rsidP="00F82FE4">
      <w:pPr>
        <w:pStyle w:val="Akapitzlist"/>
        <w:numPr>
          <w:ilvl w:val="0"/>
          <w:numId w:val="2"/>
        </w:numPr>
        <w:suppressAutoHyphens w:val="0"/>
        <w:autoSpaceDN/>
        <w:spacing w:line="360" w:lineRule="auto"/>
        <w:jc w:val="both"/>
        <w:textAlignment w:val="auto"/>
        <w:rPr>
          <w:rFonts w:eastAsia="Times New Roman" w:cs="Times New Roman"/>
          <w:kern w:val="0"/>
          <w:sz w:val="22"/>
          <w:szCs w:val="22"/>
          <w:lang w:eastAsia="pl-PL" w:bidi="ar-SA"/>
        </w:rPr>
      </w:pPr>
      <w:bookmarkStart w:id="0" w:name="_Hlk74047600"/>
      <w:r>
        <w:rPr>
          <w:rFonts w:eastAsia="Times New Roman" w:cs="Times New Roman"/>
          <w:kern w:val="0"/>
          <w:sz w:val="22"/>
          <w:szCs w:val="22"/>
          <w:lang w:eastAsia="pl-PL" w:bidi="ar-SA"/>
        </w:rPr>
        <w:t xml:space="preserve">Komórki gospodarcze znajdujące się na działce </w:t>
      </w:r>
      <w:r w:rsidR="006D3C75">
        <w:rPr>
          <w:rFonts w:eastAsia="Times New Roman" w:cs="Times New Roman"/>
          <w:kern w:val="0"/>
          <w:sz w:val="22"/>
          <w:szCs w:val="22"/>
          <w:lang w:eastAsia="pl-PL" w:bidi="ar-SA"/>
        </w:rPr>
        <w:t xml:space="preserve">nr </w:t>
      </w:r>
      <w:r>
        <w:rPr>
          <w:rFonts w:eastAsia="Times New Roman" w:cs="Times New Roman"/>
          <w:kern w:val="0"/>
          <w:sz w:val="22"/>
          <w:szCs w:val="22"/>
          <w:lang w:eastAsia="pl-PL" w:bidi="ar-SA"/>
        </w:rPr>
        <w:t xml:space="preserve">248/4 - </w:t>
      </w:r>
      <w:r w:rsidR="00F154A0" w:rsidRPr="00D26AB0">
        <w:rPr>
          <w:rFonts w:eastAsia="Times New Roman" w:cs="Times New Roman"/>
          <w:kern w:val="0"/>
          <w:sz w:val="22"/>
          <w:szCs w:val="22"/>
          <w:lang w:eastAsia="pl-PL" w:bidi="ar-SA"/>
        </w:rPr>
        <w:t>powierzchnia zabudowy</w:t>
      </w:r>
      <w:r w:rsidR="00AD7868" w:rsidRPr="00D26AB0">
        <w:rPr>
          <w:rFonts w:eastAsia="Times New Roman" w:cs="Times New Roman"/>
          <w:kern w:val="0"/>
          <w:sz w:val="22"/>
          <w:szCs w:val="22"/>
          <w:lang w:eastAsia="pl-PL" w:bidi="ar-SA"/>
        </w:rPr>
        <w:t xml:space="preserve">: nr ewidencyjny obiektu </w:t>
      </w:r>
      <w:r w:rsidR="001437F6">
        <w:rPr>
          <w:rFonts w:eastAsia="Times New Roman" w:cs="Times New Roman"/>
          <w:kern w:val="0"/>
          <w:sz w:val="22"/>
          <w:szCs w:val="22"/>
          <w:lang w:eastAsia="pl-PL" w:bidi="ar-SA"/>
        </w:rPr>
        <w:t>361</w:t>
      </w:r>
      <w:r w:rsidR="00AD7868" w:rsidRPr="00D26AB0">
        <w:rPr>
          <w:rFonts w:eastAsia="Times New Roman" w:cs="Times New Roman"/>
          <w:kern w:val="0"/>
          <w:sz w:val="22"/>
          <w:szCs w:val="22"/>
          <w:lang w:eastAsia="pl-PL" w:bidi="ar-SA"/>
        </w:rPr>
        <w:t xml:space="preserve"> </w:t>
      </w:r>
      <w:r w:rsidR="00F154A0" w:rsidRPr="00D26AB0">
        <w:rPr>
          <w:rFonts w:eastAsia="Times New Roman" w:cs="Times New Roman"/>
          <w:kern w:val="0"/>
          <w:sz w:val="22"/>
          <w:szCs w:val="22"/>
          <w:lang w:eastAsia="pl-PL" w:bidi="ar-SA"/>
        </w:rPr>
        <w:t xml:space="preserve"> </w:t>
      </w:r>
      <w:r w:rsidR="00D52518" w:rsidRPr="00D26AB0">
        <w:rPr>
          <w:rFonts w:eastAsia="Times New Roman" w:cs="Times New Roman"/>
          <w:kern w:val="0"/>
          <w:sz w:val="22"/>
          <w:szCs w:val="22"/>
          <w:lang w:eastAsia="pl-PL" w:bidi="ar-SA"/>
        </w:rPr>
        <w:t>–</w:t>
      </w:r>
      <w:r w:rsidR="00FB4F15" w:rsidRPr="00D26AB0">
        <w:rPr>
          <w:rFonts w:eastAsia="Times New Roman" w:cs="Times New Roman"/>
          <w:kern w:val="0"/>
          <w:sz w:val="22"/>
          <w:szCs w:val="22"/>
          <w:lang w:eastAsia="pl-PL" w:bidi="ar-SA"/>
        </w:rPr>
        <w:t xml:space="preserve"> </w:t>
      </w:r>
      <w:r w:rsidR="001437F6">
        <w:rPr>
          <w:rFonts w:eastAsia="Times New Roman" w:cs="Times New Roman"/>
          <w:kern w:val="0"/>
          <w:sz w:val="22"/>
          <w:szCs w:val="22"/>
          <w:lang w:eastAsia="pl-PL" w:bidi="ar-SA"/>
        </w:rPr>
        <w:t>66,28</w:t>
      </w:r>
      <w:r w:rsidR="00AD7868" w:rsidRPr="00D26AB0">
        <w:rPr>
          <w:rFonts w:eastAsia="Times New Roman" w:cs="Times New Roman"/>
          <w:kern w:val="0"/>
          <w:sz w:val="22"/>
          <w:szCs w:val="22"/>
          <w:lang w:eastAsia="pl-PL" w:bidi="ar-SA"/>
        </w:rPr>
        <w:t xml:space="preserve"> m2,  </w:t>
      </w:r>
      <w:r w:rsidR="00C75AAA" w:rsidRPr="00D26AB0">
        <w:rPr>
          <w:rFonts w:eastAsia="Times New Roman" w:cs="Times New Roman"/>
          <w:kern w:val="0"/>
          <w:sz w:val="22"/>
          <w:szCs w:val="22"/>
          <w:lang w:eastAsia="pl-PL" w:bidi="ar-SA"/>
        </w:rPr>
        <w:t xml:space="preserve"> </w:t>
      </w:r>
      <w:r w:rsidR="00F154A0" w:rsidRPr="00D26AB0">
        <w:rPr>
          <w:rFonts w:eastAsia="Times New Roman" w:cs="Times New Roman"/>
          <w:kern w:val="0"/>
          <w:sz w:val="22"/>
          <w:szCs w:val="22"/>
          <w:lang w:eastAsia="pl-PL" w:bidi="ar-SA"/>
        </w:rPr>
        <w:t>stan istniejący</w:t>
      </w:r>
      <w:r w:rsidR="005C081E" w:rsidRPr="00D26AB0">
        <w:rPr>
          <w:rFonts w:eastAsia="Times New Roman" w:cs="Times New Roman"/>
          <w:kern w:val="0"/>
          <w:sz w:val="22"/>
          <w:szCs w:val="22"/>
          <w:lang w:eastAsia="pl-PL" w:bidi="ar-SA"/>
        </w:rPr>
        <w:t>:</w:t>
      </w:r>
      <w:r w:rsidR="00F154A0" w:rsidRPr="00D26AB0">
        <w:rPr>
          <w:rFonts w:eastAsia="Times New Roman" w:cs="Times New Roman"/>
          <w:kern w:val="0"/>
          <w:sz w:val="22"/>
          <w:szCs w:val="22"/>
          <w:lang w:eastAsia="pl-PL" w:bidi="ar-SA"/>
        </w:rPr>
        <w:t xml:space="preserve"> </w:t>
      </w:r>
      <w:r w:rsidR="00F9424B" w:rsidRPr="00D26AB0">
        <w:rPr>
          <w:rFonts w:eastAsia="Times New Roman" w:cs="Times New Roman"/>
          <w:kern w:val="0"/>
          <w:sz w:val="22"/>
          <w:szCs w:val="22"/>
          <w:lang w:eastAsia="pl-PL" w:bidi="ar-SA"/>
        </w:rPr>
        <w:t>murowane</w:t>
      </w:r>
      <w:r w:rsidR="00F154A0" w:rsidRPr="00D26AB0">
        <w:rPr>
          <w:rFonts w:eastAsia="Times New Roman" w:cs="Times New Roman"/>
          <w:kern w:val="0"/>
          <w:sz w:val="22"/>
          <w:szCs w:val="22"/>
          <w:lang w:eastAsia="pl-PL" w:bidi="ar-SA"/>
        </w:rPr>
        <w:t xml:space="preserve"> </w:t>
      </w:r>
      <w:r w:rsidR="00A86130" w:rsidRPr="00D26AB0">
        <w:rPr>
          <w:rFonts w:eastAsia="Times New Roman" w:cs="Times New Roman"/>
          <w:kern w:val="0"/>
          <w:sz w:val="22"/>
          <w:szCs w:val="22"/>
          <w:lang w:eastAsia="pl-PL" w:bidi="ar-SA"/>
        </w:rPr>
        <w:t>i</w:t>
      </w:r>
      <w:r w:rsidR="00D26AB0">
        <w:rPr>
          <w:rFonts w:eastAsia="Times New Roman" w:cs="Times New Roman"/>
          <w:kern w:val="0"/>
          <w:sz w:val="22"/>
          <w:szCs w:val="22"/>
          <w:lang w:eastAsia="pl-PL" w:bidi="ar-SA"/>
        </w:rPr>
        <w:t> </w:t>
      </w:r>
      <w:r w:rsidR="00A86130" w:rsidRPr="00D26AB0">
        <w:rPr>
          <w:rFonts w:eastAsia="Times New Roman" w:cs="Times New Roman"/>
          <w:kern w:val="0"/>
          <w:sz w:val="22"/>
          <w:szCs w:val="22"/>
          <w:lang w:eastAsia="pl-PL" w:bidi="ar-SA"/>
        </w:rPr>
        <w:t xml:space="preserve">częściowo drewniane </w:t>
      </w:r>
      <w:r w:rsidR="00F154A0" w:rsidRPr="00D26AB0">
        <w:rPr>
          <w:rFonts w:eastAsia="Times New Roman" w:cs="Times New Roman"/>
          <w:kern w:val="0"/>
          <w:sz w:val="22"/>
          <w:szCs w:val="22"/>
          <w:lang w:eastAsia="pl-PL" w:bidi="ar-SA"/>
        </w:rPr>
        <w:t>komórki gospodarcze wolnostojące</w:t>
      </w:r>
      <w:r w:rsidR="00A86130" w:rsidRPr="00D26AB0">
        <w:rPr>
          <w:rFonts w:eastAsia="Times New Roman" w:cs="Times New Roman"/>
          <w:kern w:val="0"/>
          <w:sz w:val="22"/>
          <w:szCs w:val="22"/>
          <w:lang w:eastAsia="pl-PL" w:bidi="ar-SA"/>
        </w:rPr>
        <w:t xml:space="preserve"> w kształcie </w:t>
      </w:r>
      <w:r w:rsidR="001437F6">
        <w:rPr>
          <w:rFonts w:eastAsia="Times New Roman" w:cs="Times New Roman"/>
          <w:kern w:val="0"/>
          <w:sz w:val="22"/>
          <w:szCs w:val="22"/>
          <w:lang w:eastAsia="pl-PL" w:bidi="ar-SA"/>
        </w:rPr>
        <w:t>prostokąta</w:t>
      </w:r>
      <w:r w:rsidR="00F154A0" w:rsidRPr="00D26AB0">
        <w:rPr>
          <w:rFonts w:eastAsia="Times New Roman" w:cs="Times New Roman"/>
          <w:kern w:val="0"/>
          <w:sz w:val="22"/>
          <w:szCs w:val="22"/>
          <w:lang w:eastAsia="pl-PL" w:bidi="ar-SA"/>
        </w:rPr>
        <w:t xml:space="preserve"> posadowione na gruncie bez  fundamentu</w:t>
      </w:r>
      <w:r w:rsidR="00AD7868" w:rsidRPr="00D26AB0">
        <w:rPr>
          <w:rFonts w:eastAsia="Times New Roman" w:cs="Times New Roman"/>
          <w:kern w:val="0"/>
          <w:sz w:val="22"/>
          <w:szCs w:val="22"/>
          <w:lang w:eastAsia="pl-PL" w:bidi="ar-SA"/>
        </w:rPr>
        <w:t xml:space="preserve">,  </w:t>
      </w:r>
      <w:r w:rsidR="00C3466F" w:rsidRPr="00D26AB0">
        <w:rPr>
          <w:rFonts w:eastAsia="Times New Roman" w:cs="Times New Roman"/>
          <w:kern w:val="0"/>
          <w:sz w:val="22"/>
          <w:szCs w:val="22"/>
          <w:lang w:eastAsia="pl-PL" w:bidi="ar-SA"/>
        </w:rPr>
        <w:t xml:space="preserve">o wymiarach </w:t>
      </w:r>
      <w:r w:rsidR="00EF6C79">
        <w:rPr>
          <w:rFonts w:eastAsia="Times New Roman" w:cs="Times New Roman"/>
          <w:kern w:val="0"/>
          <w:sz w:val="22"/>
          <w:szCs w:val="22"/>
          <w:lang w:eastAsia="pl-PL" w:bidi="ar-SA"/>
        </w:rPr>
        <w:t>30,60</w:t>
      </w:r>
      <w:r w:rsidR="00C3466F" w:rsidRPr="00D26AB0">
        <w:rPr>
          <w:rFonts w:eastAsia="Times New Roman" w:cs="Times New Roman"/>
          <w:kern w:val="0"/>
          <w:sz w:val="22"/>
          <w:szCs w:val="22"/>
          <w:lang w:eastAsia="pl-PL" w:bidi="ar-SA"/>
        </w:rPr>
        <w:t xml:space="preserve"> m x </w:t>
      </w:r>
      <w:r w:rsidR="003160E6" w:rsidRPr="00D26AB0">
        <w:rPr>
          <w:rFonts w:eastAsia="Times New Roman" w:cs="Times New Roman"/>
          <w:kern w:val="0"/>
          <w:sz w:val="22"/>
          <w:szCs w:val="22"/>
          <w:lang w:eastAsia="pl-PL" w:bidi="ar-SA"/>
        </w:rPr>
        <w:t>2,</w:t>
      </w:r>
      <w:r w:rsidR="00EF6C79">
        <w:rPr>
          <w:rFonts w:eastAsia="Times New Roman" w:cs="Times New Roman"/>
          <w:kern w:val="0"/>
          <w:sz w:val="22"/>
          <w:szCs w:val="22"/>
          <w:lang w:eastAsia="pl-PL" w:bidi="ar-SA"/>
        </w:rPr>
        <w:t>0</w:t>
      </w:r>
      <w:r w:rsidR="003160E6" w:rsidRPr="00D26AB0">
        <w:rPr>
          <w:rFonts w:eastAsia="Times New Roman" w:cs="Times New Roman"/>
          <w:kern w:val="0"/>
          <w:sz w:val="22"/>
          <w:szCs w:val="22"/>
          <w:lang w:eastAsia="pl-PL" w:bidi="ar-SA"/>
        </w:rPr>
        <w:t>0 m</w:t>
      </w:r>
      <w:r w:rsidR="00C3466F" w:rsidRPr="00D26AB0">
        <w:rPr>
          <w:rFonts w:eastAsia="Times New Roman" w:cs="Times New Roman"/>
          <w:kern w:val="0"/>
          <w:sz w:val="22"/>
          <w:szCs w:val="22"/>
          <w:lang w:eastAsia="pl-PL" w:bidi="ar-SA"/>
        </w:rPr>
        <w:t xml:space="preserve"> </w:t>
      </w:r>
      <w:r w:rsidR="003160E6" w:rsidRPr="00D26AB0">
        <w:rPr>
          <w:rFonts w:eastAsia="Times New Roman" w:cs="Times New Roman"/>
          <w:kern w:val="0"/>
          <w:sz w:val="22"/>
          <w:szCs w:val="22"/>
          <w:lang w:eastAsia="pl-PL" w:bidi="ar-SA"/>
        </w:rPr>
        <w:t>oraz</w:t>
      </w:r>
      <w:r w:rsidR="00F630AD" w:rsidRPr="00D26AB0">
        <w:rPr>
          <w:rFonts w:eastAsia="Times New Roman" w:cs="Times New Roman"/>
          <w:kern w:val="0"/>
          <w:sz w:val="22"/>
          <w:szCs w:val="22"/>
          <w:lang w:eastAsia="pl-PL" w:bidi="ar-SA"/>
        </w:rPr>
        <w:t> </w:t>
      </w:r>
      <w:r w:rsidR="00C3466F" w:rsidRPr="00D26AB0">
        <w:rPr>
          <w:rFonts w:eastAsia="Times New Roman" w:cs="Times New Roman"/>
          <w:kern w:val="0"/>
          <w:sz w:val="22"/>
          <w:szCs w:val="22"/>
          <w:lang w:eastAsia="pl-PL" w:bidi="ar-SA"/>
        </w:rPr>
        <w:t xml:space="preserve">wysokości </w:t>
      </w:r>
      <w:r w:rsidR="00A86130" w:rsidRPr="00D26AB0">
        <w:rPr>
          <w:rFonts w:eastAsia="Times New Roman" w:cs="Times New Roman"/>
          <w:kern w:val="0"/>
          <w:sz w:val="22"/>
          <w:szCs w:val="22"/>
          <w:lang w:eastAsia="pl-PL" w:bidi="ar-SA"/>
        </w:rPr>
        <w:t>2</w:t>
      </w:r>
      <w:r w:rsidR="006D3C75">
        <w:rPr>
          <w:rFonts w:eastAsia="Times New Roman" w:cs="Times New Roman"/>
          <w:kern w:val="0"/>
          <w:sz w:val="22"/>
          <w:szCs w:val="22"/>
          <w:lang w:eastAsia="pl-PL" w:bidi="ar-SA"/>
        </w:rPr>
        <w:t xml:space="preserve"> m</w:t>
      </w:r>
      <w:r w:rsidR="006F772D">
        <w:rPr>
          <w:rFonts w:eastAsia="Times New Roman" w:cs="Times New Roman"/>
          <w:kern w:val="0"/>
          <w:sz w:val="22"/>
          <w:szCs w:val="22"/>
          <w:lang w:eastAsia="pl-PL" w:bidi="ar-SA"/>
        </w:rPr>
        <w:t>,</w:t>
      </w:r>
      <w:r w:rsidR="00A86130" w:rsidRPr="00D26AB0">
        <w:rPr>
          <w:rFonts w:eastAsia="Times New Roman" w:cs="Times New Roman"/>
          <w:kern w:val="0"/>
          <w:sz w:val="22"/>
          <w:szCs w:val="22"/>
          <w:lang w:eastAsia="pl-PL" w:bidi="ar-SA"/>
        </w:rPr>
        <w:t xml:space="preserve"> </w:t>
      </w:r>
      <w:r w:rsidR="006F772D" w:rsidRPr="006F772D">
        <w:rPr>
          <w:rFonts w:eastAsia="Times New Roman" w:cs="Times New Roman"/>
          <w:kern w:val="0"/>
          <w:sz w:val="22"/>
          <w:szCs w:val="22"/>
          <w:lang w:eastAsia="pl-PL" w:bidi="ar-SA"/>
        </w:rPr>
        <w:t>dach komórek gospodarczych pokryty jest papą, nie występują wyroby azbestowe.</w:t>
      </w:r>
    </w:p>
    <w:bookmarkEnd w:id="0"/>
    <w:p w14:paraId="0D9D0F3F" w14:textId="19B68D51" w:rsidR="001437F6" w:rsidRDefault="001437F6" w:rsidP="001437F6">
      <w:pPr>
        <w:pStyle w:val="Akapitzlist"/>
        <w:numPr>
          <w:ilvl w:val="0"/>
          <w:numId w:val="2"/>
        </w:numPr>
        <w:suppressAutoHyphens w:val="0"/>
        <w:autoSpaceDN/>
        <w:spacing w:line="360" w:lineRule="auto"/>
        <w:jc w:val="both"/>
        <w:textAlignment w:val="auto"/>
        <w:rPr>
          <w:rFonts w:eastAsia="Times New Roman" w:cs="Times New Roman"/>
          <w:kern w:val="0"/>
          <w:sz w:val="22"/>
          <w:szCs w:val="22"/>
          <w:lang w:eastAsia="pl-PL" w:bidi="ar-SA"/>
        </w:rPr>
      </w:pPr>
      <w:r>
        <w:rPr>
          <w:rFonts w:eastAsia="Times New Roman" w:cs="Times New Roman"/>
          <w:kern w:val="0"/>
          <w:sz w:val="22"/>
          <w:szCs w:val="22"/>
          <w:lang w:eastAsia="pl-PL" w:bidi="ar-SA"/>
        </w:rPr>
        <w:t>Komórki gospodarcze znajdujące się na działce</w:t>
      </w:r>
      <w:r w:rsidR="006D3C75">
        <w:rPr>
          <w:rFonts w:eastAsia="Times New Roman" w:cs="Times New Roman"/>
          <w:kern w:val="0"/>
          <w:sz w:val="22"/>
          <w:szCs w:val="22"/>
          <w:lang w:eastAsia="pl-PL" w:bidi="ar-SA"/>
        </w:rPr>
        <w:t xml:space="preserve"> nr</w:t>
      </w:r>
      <w:r>
        <w:rPr>
          <w:rFonts w:eastAsia="Times New Roman" w:cs="Times New Roman"/>
          <w:kern w:val="0"/>
          <w:sz w:val="22"/>
          <w:szCs w:val="22"/>
          <w:lang w:eastAsia="pl-PL" w:bidi="ar-SA"/>
        </w:rPr>
        <w:t xml:space="preserve"> 24</w:t>
      </w:r>
      <w:r w:rsidR="00B853EC">
        <w:rPr>
          <w:rFonts w:eastAsia="Times New Roman" w:cs="Times New Roman"/>
          <w:kern w:val="0"/>
          <w:sz w:val="22"/>
          <w:szCs w:val="22"/>
          <w:lang w:eastAsia="pl-PL" w:bidi="ar-SA"/>
        </w:rPr>
        <w:t>9</w:t>
      </w:r>
      <w:r>
        <w:rPr>
          <w:rFonts w:eastAsia="Times New Roman" w:cs="Times New Roman"/>
          <w:kern w:val="0"/>
          <w:sz w:val="22"/>
          <w:szCs w:val="22"/>
          <w:lang w:eastAsia="pl-PL" w:bidi="ar-SA"/>
        </w:rPr>
        <w:t>/</w:t>
      </w:r>
      <w:r w:rsidR="00B853EC">
        <w:rPr>
          <w:rFonts w:eastAsia="Times New Roman" w:cs="Times New Roman"/>
          <w:kern w:val="0"/>
          <w:sz w:val="22"/>
          <w:szCs w:val="22"/>
          <w:lang w:eastAsia="pl-PL" w:bidi="ar-SA"/>
        </w:rPr>
        <w:t>1</w:t>
      </w:r>
      <w:r>
        <w:rPr>
          <w:rFonts w:eastAsia="Times New Roman" w:cs="Times New Roman"/>
          <w:kern w:val="0"/>
          <w:sz w:val="22"/>
          <w:szCs w:val="22"/>
          <w:lang w:eastAsia="pl-PL" w:bidi="ar-SA"/>
        </w:rPr>
        <w:t xml:space="preserve"> - </w:t>
      </w:r>
      <w:r w:rsidRPr="00D26AB0">
        <w:rPr>
          <w:rFonts w:eastAsia="Times New Roman" w:cs="Times New Roman"/>
          <w:kern w:val="0"/>
          <w:sz w:val="22"/>
          <w:szCs w:val="22"/>
          <w:lang w:eastAsia="pl-PL" w:bidi="ar-SA"/>
        </w:rPr>
        <w:t xml:space="preserve">powierzchnia zabudowy: nr ewidencyjny obiektu </w:t>
      </w:r>
      <w:r>
        <w:rPr>
          <w:rFonts w:eastAsia="Times New Roman" w:cs="Times New Roman"/>
          <w:kern w:val="0"/>
          <w:sz w:val="22"/>
          <w:szCs w:val="22"/>
          <w:lang w:eastAsia="pl-PL" w:bidi="ar-SA"/>
        </w:rPr>
        <w:t>359</w:t>
      </w:r>
      <w:r w:rsidRPr="00D26AB0">
        <w:rPr>
          <w:rFonts w:eastAsia="Times New Roman" w:cs="Times New Roman"/>
          <w:kern w:val="0"/>
          <w:sz w:val="22"/>
          <w:szCs w:val="22"/>
          <w:lang w:eastAsia="pl-PL" w:bidi="ar-SA"/>
        </w:rPr>
        <w:t xml:space="preserve">  – </w:t>
      </w:r>
      <w:r>
        <w:rPr>
          <w:rFonts w:eastAsia="Times New Roman" w:cs="Times New Roman"/>
          <w:kern w:val="0"/>
          <w:sz w:val="22"/>
          <w:szCs w:val="22"/>
          <w:lang w:eastAsia="pl-PL" w:bidi="ar-SA"/>
        </w:rPr>
        <w:t>50</w:t>
      </w:r>
      <w:r w:rsidRPr="00D26AB0">
        <w:rPr>
          <w:rFonts w:eastAsia="Times New Roman" w:cs="Times New Roman"/>
          <w:kern w:val="0"/>
          <w:sz w:val="22"/>
          <w:szCs w:val="22"/>
          <w:lang w:eastAsia="pl-PL" w:bidi="ar-SA"/>
        </w:rPr>
        <w:t xml:space="preserve"> m2, stan istniejący: murowane i</w:t>
      </w:r>
      <w:r>
        <w:rPr>
          <w:rFonts w:eastAsia="Times New Roman" w:cs="Times New Roman"/>
          <w:kern w:val="0"/>
          <w:sz w:val="22"/>
          <w:szCs w:val="22"/>
          <w:lang w:eastAsia="pl-PL" w:bidi="ar-SA"/>
        </w:rPr>
        <w:t> </w:t>
      </w:r>
      <w:r w:rsidRPr="00D26AB0">
        <w:rPr>
          <w:rFonts w:eastAsia="Times New Roman" w:cs="Times New Roman"/>
          <w:kern w:val="0"/>
          <w:sz w:val="22"/>
          <w:szCs w:val="22"/>
          <w:lang w:eastAsia="pl-PL" w:bidi="ar-SA"/>
        </w:rPr>
        <w:t xml:space="preserve">częściowo drewniane komórki gospodarcze wolnostojące w kształcie </w:t>
      </w:r>
      <w:r>
        <w:rPr>
          <w:rFonts w:eastAsia="Times New Roman" w:cs="Times New Roman"/>
          <w:kern w:val="0"/>
          <w:sz w:val="22"/>
          <w:szCs w:val="22"/>
          <w:lang w:eastAsia="pl-PL" w:bidi="ar-SA"/>
        </w:rPr>
        <w:t>prostokąta</w:t>
      </w:r>
      <w:r w:rsidRPr="00D26AB0">
        <w:rPr>
          <w:rFonts w:eastAsia="Times New Roman" w:cs="Times New Roman"/>
          <w:kern w:val="0"/>
          <w:sz w:val="22"/>
          <w:szCs w:val="22"/>
          <w:lang w:eastAsia="pl-PL" w:bidi="ar-SA"/>
        </w:rPr>
        <w:t xml:space="preserve"> posadowione na gruncie bez  fundamentu,  o wymiarach </w:t>
      </w:r>
      <w:r w:rsidR="00EF6C79">
        <w:rPr>
          <w:rFonts w:eastAsia="Times New Roman" w:cs="Times New Roman"/>
          <w:kern w:val="0"/>
          <w:sz w:val="22"/>
          <w:szCs w:val="22"/>
          <w:lang w:eastAsia="pl-PL" w:bidi="ar-SA"/>
        </w:rPr>
        <w:t>24,40</w:t>
      </w:r>
      <w:r w:rsidRPr="00D26AB0">
        <w:rPr>
          <w:rFonts w:eastAsia="Times New Roman" w:cs="Times New Roman"/>
          <w:kern w:val="0"/>
          <w:sz w:val="22"/>
          <w:szCs w:val="22"/>
          <w:lang w:eastAsia="pl-PL" w:bidi="ar-SA"/>
        </w:rPr>
        <w:t xml:space="preserve"> m x 2,</w:t>
      </w:r>
      <w:r w:rsidR="00EF6C79">
        <w:rPr>
          <w:rFonts w:eastAsia="Times New Roman" w:cs="Times New Roman"/>
          <w:kern w:val="0"/>
          <w:sz w:val="22"/>
          <w:szCs w:val="22"/>
          <w:lang w:eastAsia="pl-PL" w:bidi="ar-SA"/>
        </w:rPr>
        <w:t>0</w:t>
      </w:r>
      <w:r w:rsidRPr="00D26AB0">
        <w:rPr>
          <w:rFonts w:eastAsia="Times New Roman" w:cs="Times New Roman"/>
          <w:kern w:val="0"/>
          <w:sz w:val="22"/>
          <w:szCs w:val="22"/>
          <w:lang w:eastAsia="pl-PL" w:bidi="ar-SA"/>
        </w:rPr>
        <w:t>0 m oraz wysokości 2 m</w:t>
      </w:r>
      <w:r w:rsidR="006F772D">
        <w:rPr>
          <w:rFonts w:eastAsia="Times New Roman" w:cs="Times New Roman"/>
          <w:kern w:val="0"/>
          <w:sz w:val="22"/>
          <w:szCs w:val="22"/>
          <w:lang w:eastAsia="pl-PL" w:bidi="ar-SA"/>
        </w:rPr>
        <w:t>,</w:t>
      </w:r>
      <w:r w:rsidRPr="00D26AB0">
        <w:rPr>
          <w:rFonts w:eastAsia="Times New Roman" w:cs="Times New Roman"/>
          <w:kern w:val="0"/>
          <w:sz w:val="22"/>
          <w:szCs w:val="22"/>
          <w:lang w:eastAsia="pl-PL" w:bidi="ar-SA"/>
        </w:rPr>
        <w:t xml:space="preserve"> </w:t>
      </w:r>
      <w:r w:rsidR="006F772D" w:rsidRPr="006F772D">
        <w:rPr>
          <w:rFonts w:eastAsia="Times New Roman" w:cs="Times New Roman"/>
          <w:kern w:val="0"/>
          <w:sz w:val="22"/>
          <w:szCs w:val="22"/>
          <w:lang w:eastAsia="pl-PL" w:bidi="ar-SA"/>
        </w:rPr>
        <w:t>dach komórek gospodarczych pokryty jest papą, nie występują wyroby azbestowe.</w:t>
      </w:r>
    </w:p>
    <w:p w14:paraId="5EBCD749" w14:textId="37399B2A" w:rsidR="00B83E36" w:rsidRPr="006F772D" w:rsidRDefault="00B853EC" w:rsidP="00FB0668">
      <w:pPr>
        <w:pStyle w:val="Akapitzlist"/>
        <w:numPr>
          <w:ilvl w:val="0"/>
          <w:numId w:val="2"/>
        </w:numPr>
        <w:suppressAutoHyphens w:val="0"/>
        <w:autoSpaceDN/>
        <w:spacing w:line="360" w:lineRule="auto"/>
        <w:jc w:val="both"/>
        <w:textAlignment w:val="auto"/>
        <w:rPr>
          <w:rFonts w:eastAsia="Times New Roman" w:cs="Times New Roman"/>
          <w:kern w:val="0"/>
          <w:sz w:val="22"/>
          <w:szCs w:val="22"/>
          <w:lang w:eastAsia="pl-PL" w:bidi="ar-SA"/>
        </w:rPr>
      </w:pPr>
      <w:r w:rsidRPr="006F772D">
        <w:rPr>
          <w:rFonts w:eastAsia="Times New Roman" w:cs="Times New Roman"/>
          <w:kern w:val="0"/>
          <w:sz w:val="22"/>
          <w:szCs w:val="22"/>
          <w:lang w:eastAsia="pl-PL" w:bidi="ar-SA"/>
        </w:rPr>
        <w:t xml:space="preserve">Komórki gospodarcze znajdujące się na działce </w:t>
      </w:r>
      <w:r w:rsidR="006D3C75">
        <w:rPr>
          <w:rFonts w:eastAsia="Times New Roman" w:cs="Times New Roman"/>
          <w:kern w:val="0"/>
          <w:sz w:val="22"/>
          <w:szCs w:val="22"/>
          <w:lang w:eastAsia="pl-PL" w:bidi="ar-SA"/>
        </w:rPr>
        <w:t xml:space="preserve">nr </w:t>
      </w:r>
      <w:r w:rsidRPr="006F772D">
        <w:rPr>
          <w:rFonts w:eastAsia="Times New Roman" w:cs="Times New Roman"/>
          <w:kern w:val="0"/>
          <w:sz w:val="22"/>
          <w:szCs w:val="22"/>
          <w:lang w:eastAsia="pl-PL" w:bidi="ar-SA"/>
        </w:rPr>
        <w:t xml:space="preserve">249/5 - powierzchnia zabudowy: nr ewidencyjny obiektu 358  – 26 m2,   stan istniejący: murowane i częściowo drewniane komórki gospodarcze wolnostojące w kształcie prostokąta posadowione na gruncie bez  fundamentu,  o wymiarach </w:t>
      </w:r>
      <w:r w:rsidR="00EF6C79" w:rsidRPr="006F772D">
        <w:rPr>
          <w:rFonts w:eastAsia="Times New Roman" w:cs="Times New Roman"/>
          <w:kern w:val="0"/>
          <w:sz w:val="22"/>
          <w:szCs w:val="22"/>
          <w:lang w:eastAsia="pl-PL" w:bidi="ar-SA"/>
        </w:rPr>
        <w:t>12,40</w:t>
      </w:r>
      <w:r w:rsidRPr="006F772D">
        <w:rPr>
          <w:rFonts w:eastAsia="Times New Roman" w:cs="Times New Roman"/>
          <w:kern w:val="0"/>
          <w:sz w:val="22"/>
          <w:szCs w:val="22"/>
          <w:lang w:eastAsia="pl-PL" w:bidi="ar-SA"/>
        </w:rPr>
        <w:t xml:space="preserve"> m x </w:t>
      </w:r>
      <w:r w:rsidR="00EF6C79" w:rsidRPr="006F772D">
        <w:rPr>
          <w:rFonts w:eastAsia="Times New Roman" w:cs="Times New Roman"/>
          <w:kern w:val="0"/>
          <w:sz w:val="22"/>
          <w:szCs w:val="22"/>
          <w:lang w:eastAsia="pl-PL" w:bidi="ar-SA"/>
        </w:rPr>
        <w:t>2,00</w:t>
      </w:r>
      <w:r w:rsidRPr="006F772D">
        <w:rPr>
          <w:rFonts w:eastAsia="Times New Roman" w:cs="Times New Roman"/>
          <w:kern w:val="0"/>
          <w:sz w:val="22"/>
          <w:szCs w:val="22"/>
          <w:lang w:eastAsia="pl-PL" w:bidi="ar-SA"/>
        </w:rPr>
        <w:t xml:space="preserve"> m oraz wysokości 2 m</w:t>
      </w:r>
      <w:r w:rsidR="006F772D" w:rsidRPr="006F772D">
        <w:rPr>
          <w:rFonts w:eastAsia="Times New Roman" w:cs="Times New Roman"/>
          <w:kern w:val="0"/>
          <w:sz w:val="22"/>
          <w:szCs w:val="22"/>
          <w:lang w:eastAsia="pl-PL" w:bidi="ar-SA"/>
        </w:rPr>
        <w:t>,</w:t>
      </w:r>
      <w:bookmarkStart w:id="1" w:name="_Hlk74048372"/>
      <w:r w:rsidR="006F772D">
        <w:rPr>
          <w:rFonts w:eastAsia="Times New Roman" w:cs="Times New Roman"/>
          <w:kern w:val="0"/>
          <w:sz w:val="22"/>
          <w:szCs w:val="22"/>
          <w:lang w:eastAsia="pl-PL" w:bidi="ar-SA"/>
        </w:rPr>
        <w:t xml:space="preserve"> </w:t>
      </w:r>
      <w:r w:rsidR="00005694" w:rsidRPr="006F772D">
        <w:rPr>
          <w:rFonts w:eastAsia="Times New Roman" w:cs="Times New Roman"/>
          <w:kern w:val="0"/>
          <w:sz w:val="22"/>
          <w:szCs w:val="22"/>
          <w:lang w:eastAsia="pl-PL" w:bidi="ar-SA"/>
        </w:rPr>
        <w:t>d</w:t>
      </w:r>
      <w:r w:rsidR="00B83E36" w:rsidRPr="006F772D">
        <w:rPr>
          <w:rFonts w:eastAsia="Times New Roman" w:cs="Times New Roman"/>
          <w:kern w:val="0"/>
          <w:sz w:val="22"/>
          <w:szCs w:val="22"/>
          <w:lang w:eastAsia="pl-PL" w:bidi="ar-SA"/>
        </w:rPr>
        <w:t>ach komórek gospodarczych pokryty jest papą</w:t>
      </w:r>
      <w:r w:rsidR="00005694" w:rsidRPr="006F772D">
        <w:rPr>
          <w:rFonts w:eastAsia="Times New Roman" w:cs="Times New Roman"/>
          <w:kern w:val="0"/>
          <w:sz w:val="22"/>
          <w:szCs w:val="22"/>
          <w:lang w:eastAsia="pl-PL" w:bidi="ar-SA"/>
        </w:rPr>
        <w:t>,</w:t>
      </w:r>
      <w:r w:rsidR="0059308C" w:rsidRPr="006F772D">
        <w:rPr>
          <w:rFonts w:eastAsia="Times New Roman" w:cs="Times New Roman"/>
          <w:kern w:val="0"/>
          <w:sz w:val="22"/>
          <w:szCs w:val="22"/>
          <w:lang w:eastAsia="pl-PL" w:bidi="ar-SA"/>
        </w:rPr>
        <w:t xml:space="preserve"> </w:t>
      </w:r>
      <w:r w:rsidR="00005694" w:rsidRPr="006F772D">
        <w:rPr>
          <w:rFonts w:eastAsia="Times New Roman" w:cs="Times New Roman"/>
          <w:kern w:val="0"/>
          <w:sz w:val="22"/>
          <w:szCs w:val="22"/>
          <w:lang w:eastAsia="pl-PL" w:bidi="ar-SA"/>
        </w:rPr>
        <w:t>n</w:t>
      </w:r>
      <w:r w:rsidR="00B83E36" w:rsidRPr="006F772D">
        <w:rPr>
          <w:rFonts w:eastAsia="Times New Roman" w:cs="Times New Roman"/>
          <w:kern w:val="0"/>
          <w:sz w:val="22"/>
          <w:szCs w:val="22"/>
          <w:lang w:eastAsia="pl-PL" w:bidi="ar-SA"/>
        </w:rPr>
        <w:t>ie występują wyroby azbestowe</w:t>
      </w:r>
      <w:r w:rsidR="00005694" w:rsidRPr="006F772D">
        <w:rPr>
          <w:rFonts w:eastAsia="Times New Roman" w:cs="Times New Roman"/>
          <w:kern w:val="0"/>
          <w:sz w:val="22"/>
          <w:szCs w:val="22"/>
          <w:lang w:eastAsia="pl-PL" w:bidi="ar-SA"/>
        </w:rPr>
        <w:t>.</w:t>
      </w:r>
    </w:p>
    <w:bookmarkEnd w:id="1"/>
    <w:p w14:paraId="0D9BE669" w14:textId="4FB6094D" w:rsidR="00B83E36" w:rsidRDefault="00D52518"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1.2. </w:t>
      </w:r>
      <w:r w:rsidR="00B83E36" w:rsidRPr="00D26AB0">
        <w:rPr>
          <w:rFonts w:eastAsia="Times New Roman" w:cs="Times New Roman"/>
          <w:kern w:val="0"/>
          <w:sz w:val="22"/>
          <w:szCs w:val="22"/>
          <w:lang w:eastAsia="pl-PL" w:bidi="ar-SA"/>
        </w:rPr>
        <w:t xml:space="preserve"> </w:t>
      </w:r>
      <w:bookmarkStart w:id="2" w:name="_Hlk74048522"/>
      <w:r w:rsidRPr="00D26AB0">
        <w:rPr>
          <w:rFonts w:eastAsia="Times New Roman" w:cs="Times New Roman"/>
          <w:kern w:val="0"/>
          <w:sz w:val="22"/>
          <w:szCs w:val="22"/>
          <w:lang w:eastAsia="pl-PL" w:bidi="ar-SA"/>
        </w:rPr>
        <w:t xml:space="preserve">Komórki gospodarcze znajdują się w odległości </w:t>
      </w:r>
      <w:r w:rsidR="003160E6" w:rsidRPr="00D26AB0">
        <w:rPr>
          <w:rFonts w:eastAsia="Times New Roman" w:cs="Times New Roman"/>
          <w:kern w:val="0"/>
          <w:sz w:val="22"/>
          <w:szCs w:val="22"/>
          <w:lang w:eastAsia="pl-PL" w:bidi="ar-SA"/>
        </w:rPr>
        <w:t xml:space="preserve">od </w:t>
      </w:r>
      <w:r w:rsidR="006F772D">
        <w:rPr>
          <w:rFonts w:eastAsia="Times New Roman" w:cs="Times New Roman"/>
          <w:kern w:val="0"/>
          <w:sz w:val="22"/>
          <w:szCs w:val="22"/>
          <w:lang w:eastAsia="pl-PL" w:bidi="ar-SA"/>
        </w:rPr>
        <w:t xml:space="preserve">9,5 </w:t>
      </w:r>
      <w:r w:rsidR="003160E6" w:rsidRPr="00D26AB0">
        <w:rPr>
          <w:rFonts w:eastAsia="Times New Roman" w:cs="Times New Roman"/>
          <w:kern w:val="0"/>
          <w:sz w:val="22"/>
          <w:szCs w:val="22"/>
          <w:lang w:eastAsia="pl-PL" w:bidi="ar-SA"/>
        </w:rPr>
        <w:t xml:space="preserve">do </w:t>
      </w:r>
      <w:r w:rsidR="00C75AAA" w:rsidRPr="00D26AB0">
        <w:rPr>
          <w:rFonts w:eastAsia="Times New Roman" w:cs="Times New Roman"/>
          <w:kern w:val="0"/>
          <w:sz w:val="22"/>
          <w:szCs w:val="22"/>
          <w:lang w:eastAsia="pl-PL" w:bidi="ar-SA"/>
        </w:rPr>
        <w:t>2</w:t>
      </w:r>
      <w:r w:rsidR="006F772D">
        <w:rPr>
          <w:rFonts w:eastAsia="Times New Roman" w:cs="Times New Roman"/>
          <w:kern w:val="0"/>
          <w:sz w:val="22"/>
          <w:szCs w:val="22"/>
          <w:lang w:eastAsia="pl-PL" w:bidi="ar-SA"/>
        </w:rPr>
        <w:t>1</w:t>
      </w:r>
      <w:r w:rsidR="0016456E" w:rsidRPr="00D26AB0">
        <w:rPr>
          <w:rFonts w:eastAsia="Times New Roman" w:cs="Times New Roman"/>
          <w:kern w:val="0"/>
          <w:sz w:val="22"/>
          <w:szCs w:val="22"/>
          <w:lang w:eastAsia="pl-PL" w:bidi="ar-SA"/>
        </w:rPr>
        <w:t xml:space="preserve"> m</w:t>
      </w:r>
      <w:r w:rsidRPr="00D26AB0">
        <w:rPr>
          <w:rFonts w:eastAsia="Times New Roman" w:cs="Times New Roman"/>
          <w:kern w:val="0"/>
          <w:sz w:val="22"/>
          <w:szCs w:val="22"/>
          <w:lang w:eastAsia="pl-PL" w:bidi="ar-SA"/>
        </w:rPr>
        <w:t xml:space="preserve"> od budynk</w:t>
      </w:r>
      <w:r w:rsidR="006F772D">
        <w:rPr>
          <w:rFonts w:eastAsia="Times New Roman" w:cs="Times New Roman"/>
          <w:kern w:val="0"/>
          <w:sz w:val="22"/>
          <w:szCs w:val="22"/>
          <w:lang w:eastAsia="pl-PL" w:bidi="ar-SA"/>
        </w:rPr>
        <w:t xml:space="preserve">ów </w:t>
      </w:r>
      <w:r w:rsidRPr="00D26AB0">
        <w:rPr>
          <w:rFonts w:eastAsia="Times New Roman" w:cs="Times New Roman"/>
          <w:kern w:val="0"/>
          <w:sz w:val="22"/>
          <w:szCs w:val="22"/>
          <w:lang w:eastAsia="pl-PL" w:bidi="ar-SA"/>
        </w:rPr>
        <w:t>mieszkaln</w:t>
      </w:r>
      <w:r w:rsidR="006F772D">
        <w:rPr>
          <w:rFonts w:eastAsia="Times New Roman" w:cs="Times New Roman"/>
          <w:kern w:val="0"/>
          <w:sz w:val="22"/>
          <w:szCs w:val="22"/>
          <w:lang w:eastAsia="pl-PL" w:bidi="ar-SA"/>
        </w:rPr>
        <w:t>ych</w:t>
      </w:r>
      <w:r w:rsidR="0059308C" w:rsidRPr="00D26AB0">
        <w:rPr>
          <w:rFonts w:eastAsia="Times New Roman" w:cs="Times New Roman"/>
          <w:kern w:val="0"/>
          <w:sz w:val="22"/>
          <w:szCs w:val="22"/>
          <w:lang w:eastAsia="pl-PL" w:bidi="ar-SA"/>
        </w:rPr>
        <w:t>.</w:t>
      </w:r>
      <w:r w:rsidRPr="00D26AB0">
        <w:rPr>
          <w:rFonts w:eastAsia="Times New Roman" w:cs="Times New Roman"/>
          <w:kern w:val="0"/>
          <w:sz w:val="22"/>
          <w:szCs w:val="22"/>
          <w:lang w:eastAsia="pl-PL" w:bidi="ar-SA"/>
        </w:rPr>
        <w:t xml:space="preserve"> </w:t>
      </w:r>
      <w:bookmarkEnd w:id="2"/>
    </w:p>
    <w:p w14:paraId="158FA96A" w14:textId="2815E345" w:rsidR="006F772D" w:rsidRPr="00D26AB0" w:rsidRDefault="00EF4AA4" w:rsidP="00F82FE4">
      <w:pPr>
        <w:suppressAutoHyphens w:val="0"/>
        <w:autoSpaceDN/>
        <w:spacing w:line="360" w:lineRule="auto"/>
        <w:jc w:val="both"/>
        <w:textAlignment w:val="auto"/>
        <w:rPr>
          <w:rFonts w:eastAsia="Times New Roman" w:cs="Times New Roman"/>
          <w:kern w:val="0"/>
          <w:sz w:val="22"/>
          <w:szCs w:val="22"/>
          <w:lang w:eastAsia="pl-PL" w:bidi="ar-SA"/>
        </w:rPr>
      </w:pPr>
      <w:r>
        <w:rPr>
          <w:rFonts w:eastAsia="Times New Roman" w:cs="Times New Roman"/>
          <w:kern w:val="0"/>
          <w:sz w:val="22"/>
          <w:szCs w:val="22"/>
          <w:lang w:eastAsia="pl-PL" w:bidi="ar-SA"/>
        </w:rPr>
        <w:t>1.3. Komórki gospodarcze nie są podłączone do mediów.</w:t>
      </w:r>
    </w:p>
    <w:p w14:paraId="30E30A49" w14:textId="7EC46726" w:rsidR="00D52518" w:rsidRPr="00D26AB0" w:rsidRDefault="00D52518" w:rsidP="00F82FE4">
      <w:pPr>
        <w:suppressAutoHyphens w:val="0"/>
        <w:autoSpaceDN/>
        <w:spacing w:line="360" w:lineRule="auto"/>
        <w:jc w:val="both"/>
        <w:textAlignment w:val="auto"/>
        <w:rPr>
          <w:rFonts w:eastAsia="Times New Roman" w:cs="Times New Roman"/>
          <w:kern w:val="0"/>
          <w:sz w:val="22"/>
          <w:szCs w:val="22"/>
          <w:lang w:eastAsia="pl-PL" w:bidi="ar-SA"/>
        </w:rPr>
      </w:pPr>
    </w:p>
    <w:p w14:paraId="110E5895" w14:textId="77777777" w:rsidR="00B83E36" w:rsidRPr="00D26AB0" w:rsidRDefault="00F154A0"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2. OPIS SPOSOBU PROWADZENIA ROBÓT ROZBIÓRKOWYCH:</w:t>
      </w:r>
    </w:p>
    <w:p w14:paraId="6E68F93C" w14:textId="36B2387A" w:rsidR="00C3466F" w:rsidRPr="00D26AB0" w:rsidRDefault="00F154A0" w:rsidP="00390C50">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Teren, na którym odbywać </w:t>
      </w:r>
      <w:r w:rsidR="00B83E36" w:rsidRPr="00D26AB0">
        <w:rPr>
          <w:rFonts w:eastAsia="Times New Roman" w:cs="Times New Roman"/>
          <w:kern w:val="0"/>
          <w:sz w:val="22"/>
          <w:szCs w:val="22"/>
          <w:lang w:eastAsia="pl-PL" w:bidi="ar-SA"/>
        </w:rPr>
        <w:t xml:space="preserve">się </w:t>
      </w:r>
      <w:r w:rsidR="0059308C" w:rsidRPr="00D26AB0">
        <w:rPr>
          <w:rFonts w:eastAsia="Times New Roman" w:cs="Times New Roman"/>
          <w:kern w:val="0"/>
          <w:sz w:val="22"/>
          <w:szCs w:val="22"/>
          <w:lang w:eastAsia="pl-PL" w:bidi="ar-SA"/>
        </w:rPr>
        <w:t>będą prace</w:t>
      </w:r>
      <w:r w:rsidRPr="00D26AB0">
        <w:rPr>
          <w:rFonts w:eastAsia="Times New Roman" w:cs="Times New Roman"/>
          <w:kern w:val="0"/>
          <w:sz w:val="22"/>
          <w:szCs w:val="22"/>
          <w:lang w:eastAsia="pl-PL" w:bidi="ar-SA"/>
        </w:rPr>
        <w:t xml:space="preserve"> rozbiórk</w:t>
      </w:r>
      <w:r w:rsidR="0059308C" w:rsidRPr="00D26AB0">
        <w:rPr>
          <w:rFonts w:eastAsia="Times New Roman" w:cs="Times New Roman"/>
          <w:kern w:val="0"/>
          <w:sz w:val="22"/>
          <w:szCs w:val="22"/>
          <w:lang w:eastAsia="pl-PL" w:bidi="ar-SA"/>
        </w:rPr>
        <w:t>owe</w:t>
      </w:r>
      <w:r w:rsidRPr="00D26AB0">
        <w:rPr>
          <w:rFonts w:eastAsia="Times New Roman" w:cs="Times New Roman"/>
          <w:kern w:val="0"/>
          <w:sz w:val="22"/>
          <w:szCs w:val="22"/>
          <w:lang w:eastAsia="pl-PL" w:bidi="ar-SA"/>
        </w:rPr>
        <w:t>, należy ogrodzić i oznakować tablicami ostrzegawczymi.</w:t>
      </w:r>
      <w:r w:rsidR="00B83E36" w:rsidRPr="00D26AB0">
        <w:rPr>
          <w:rFonts w:eastAsia="Times New Roman" w:cs="Times New Roman"/>
          <w:kern w:val="0"/>
          <w:sz w:val="22"/>
          <w:szCs w:val="22"/>
          <w:lang w:eastAsia="pl-PL" w:bidi="ar-SA"/>
        </w:rPr>
        <w:t xml:space="preserve"> </w:t>
      </w:r>
      <w:r w:rsidRPr="00D26AB0">
        <w:rPr>
          <w:rFonts w:eastAsia="Times New Roman" w:cs="Times New Roman"/>
          <w:kern w:val="0"/>
          <w:sz w:val="22"/>
          <w:szCs w:val="22"/>
          <w:lang w:eastAsia="pl-PL" w:bidi="ar-SA"/>
        </w:rPr>
        <w:t xml:space="preserve">Przed </w:t>
      </w:r>
      <w:r w:rsidR="00B83E36" w:rsidRPr="00D26AB0">
        <w:rPr>
          <w:rFonts w:eastAsia="Times New Roman" w:cs="Times New Roman"/>
          <w:kern w:val="0"/>
          <w:sz w:val="22"/>
          <w:szCs w:val="22"/>
          <w:lang w:eastAsia="pl-PL" w:bidi="ar-SA"/>
        </w:rPr>
        <w:t>przystąpieniem</w:t>
      </w:r>
      <w:r w:rsidR="0059308C" w:rsidRPr="00D26AB0">
        <w:rPr>
          <w:rFonts w:eastAsia="Times New Roman" w:cs="Times New Roman"/>
          <w:kern w:val="0"/>
          <w:sz w:val="22"/>
          <w:szCs w:val="22"/>
          <w:lang w:eastAsia="pl-PL" w:bidi="ar-SA"/>
        </w:rPr>
        <w:t xml:space="preserve"> do robót, </w:t>
      </w:r>
      <w:r w:rsidRPr="00D26AB0">
        <w:rPr>
          <w:rFonts w:eastAsia="Times New Roman" w:cs="Times New Roman"/>
          <w:kern w:val="0"/>
          <w:sz w:val="22"/>
          <w:szCs w:val="22"/>
          <w:lang w:eastAsia="pl-PL" w:bidi="ar-SA"/>
        </w:rPr>
        <w:t>należy</w:t>
      </w:r>
      <w:r w:rsidR="00EF4AA4">
        <w:rPr>
          <w:rFonts w:eastAsia="Times New Roman" w:cs="Times New Roman"/>
          <w:kern w:val="0"/>
          <w:sz w:val="22"/>
          <w:szCs w:val="22"/>
          <w:lang w:eastAsia="pl-PL" w:bidi="ar-SA"/>
        </w:rPr>
        <w:t xml:space="preserve"> sprawdzić i ewentualnie </w:t>
      </w:r>
      <w:r w:rsidR="00390C50" w:rsidRPr="00D26AB0">
        <w:rPr>
          <w:rFonts w:eastAsia="Times New Roman" w:cs="Times New Roman"/>
          <w:kern w:val="0"/>
          <w:sz w:val="22"/>
          <w:szCs w:val="22"/>
          <w:lang w:eastAsia="pl-PL" w:bidi="ar-SA"/>
        </w:rPr>
        <w:t xml:space="preserve">usunąć wszelkie instalacje elektryczne oraz </w:t>
      </w:r>
      <w:r w:rsidRPr="00D26AB0">
        <w:rPr>
          <w:rFonts w:eastAsia="Times New Roman" w:cs="Times New Roman"/>
          <w:kern w:val="0"/>
          <w:sz w:val="22"/>
          <w:szCs w:val="22"/>
          <w:lang w:eastAsia="pl-PL" w:bidi="ar-SA"/>
        </w:rPr>
        <w:t xml:space="preserve">upewnić się, czy na miejscu objętym robotami lub w miejscach zagrożonych nie znajdują się w czasie wykonywania robót osoby postronne. Niezbędne jest zbadanie </w:t>
      </w:r>
      <w:r w:rsidRPr="00D26AB0">
        <w:rPr>
          <w:rFonts w:eastAsia="Times New Roman" w:cs="Times New Roman"/>
          <w:kern w:val="0"/>
          <w:sz w:val="22"/>
          <w:szCs w:val="22"/>
          <w:lang w:eastAsia="pl-PL" w:bidi="ar-SA"/>
        </w:rPr>
        <w:lastRenderedPageBreak/>
        <w:t>elementów podlegających rozbiórce w</w:t>
      </w:r>
      <w:r w:rsidR="00D26AB0">
        <w:rPr>
          <w:rFonts w:eastAsia="Times New Roman" w:cs="Times New Roman"/>
          <w:kern w:val="0"/>
          <w:sz w:val="22"/>
          <w:szCs w:val="22"/>
          <w:lang w:eastAsia="pl-PL" w:bidi="ar-SA"/>
        </w:rPr>
        <w:t> </w:t>
      </w:r>
      <w:r w:rsidRPr="00D26AB0">
        <w:rPr>
          <w:rFonts w:eastAsia="Times New Roman" w:cs="Times New Roman"/>
          <w:kern w:val="0"/>
          <w:sz w:val="22"/>
          <w:szCs w:val="22"/>
          <w:lang w:eastAsia="pl-PL" w:bidi="ar-SA"/>
        </w:rPr>
        <w:t xml:space="preserve">celu stwierdzenia ich wielkości i konstrukcji. Usuwanie jednego elementu nie powinno wywoływać nieprzewidzianego spadania lub zawalenia innego. </w:t>
      </w:r>
    </w:p>
    <w:p w14:paraId="4C2E59F9" w14:textId="2827B65A" w:rsidR="00B83E36" w:rsidRPr="00D26AB0" w:rsidRDefault="00F154A0"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Roboty rozbiórkowe powinny być tak prowadzone, aby stopniowo odciążać elementy nośne konstrukcji.</w:t>
      </w:r>
      <w:r w:rsidR="00B83E36" w:rsidRPr="00D26AB0">
        <w:rPr>
          <w:rFonts w:eastAsia="Times New Roman" w:cs="Times New Roman"/>
          <w:kern w:val="0"/>
          <w:sz w:val="22"/>
          <w:szCs w:val="22"/>
          <w:lang w:eastAsia="pl-PL" w:bidi="ar-SA"/>
        </w:rPr>
        <w:t xml:space="preserve"> </w:t>
      </w:r>
      <w:r w:rsidRPr="00D26AB0">
        <w:rPr>
          <w:rFonts w:eastAsia="Times New Roman" w:cs="Times New Roman"/>
          <w:kern w:val="0"/>
          <w:sz w:val="22"/>
          <w:szCs w:val="22"/>
          <w:lang w:eastAsia="pl-PL" w:bidi="ar-SA"/>
        </w:rPr>
        <w:t xml:space="preserve">Miejsce zrzucania i gromadzenia </w:t>
      </w:r>
      <w:r w:rsidR="00B83E36" w:rsidRPr="00D26AB0">
        <w:rPr>
          <w:rFonts w:eastAsia="Times New Roman" w:cs="Times New Roman"/>
          <w:kern w:val="0"/>
          <w:sz w:val="22"/>
          <w:szCs w:val="22"/>
          <w:lang w:eastAsia="pl-PL" w:bidi="ar-SA"/>
        </w:rPr>
        <w:t xml:space="preserve">materiałów z rozbiórki </w:t>
      </w:r>
      <w:r w:rsidRPr="00D26AB0">
        <w:rPr>
          <w:rFonts w:eastAsia="Times New Roman" w:cs="Times New Roman"/>
          <w:kern w:val="0"/>
          <w:sz w:val="22"/>
          <w:szCs w:val="22"/>
          <w:lang w:eastAsia="pl-PL" w:bidi="ar-SA"/>
        </w:rPr>
        <w:t xml:space="preserve">powinno </w:t>
      </w:r>
      <w:r w:rsidR="00B83E36" w:rsidRPr="00D26AB0">
        <w:rPr>
          <w:rFonts w:eastAsia="Times New Roman" w:cs="Times New Roman"/>
          <w:kern w:val="0"/>
          <w:sz w:val="22"/>
          <w:szCs w:val="22"/>
          <w:lang w:eastAsia="pl-PL" w:bidi="ar-SA"/>
        </w:rPr>
        <w:t>być</w:t>
      </w:r>
      <w:r w:rsidRPr="00D26AB0">
        <w:rPr>
          <w:rFonts w:eastAsia="Times New Roman" w:cs="Times New Roman"/>
          <w:kern w:val="0"/>
          <w:sz w:val="22"/>
          <w:szCs w:val="22"/>
          <w:lang w:eastAsia="pl-PL" w:bidi="ar-SA"/>
        </w:rPr>
        <w:t xml:space="preserve"> należycie zabezpieczone. </w:t>
      </w:r>
      <w:r w:rsidR="00C3466F" w:rsidRPr="00D26AB0">
        <w:rPr>
          <w:rFonts w:eastAsia="Times New Roman" w:cs="Times New Roman"/>
          <w:kern w:val="0"/>
          <w:sz w:val="22"/>
          <w:szCs w:val="22"/>
          <w:lang w:eastAsia="pl-PL" w:bidi="ar-SA"/>
        </w:rPr>
        <w:t xml:space="preserve">Budynek murowany </w:t>
      </w:r>
      <w:r w:rsidR="0059308C" w:rsidRPr="00D26AB0">
        <w:rPr>
          <w:rFonts w:eastAsia="Times New Roman" w:cs="Times New Roman"/>
          <w:kern w:val="0"/>
          <w:sz w:val="22"/>
          <w:szCs w:val="22"/>
          <w:lang w:eastAsia="pl-PL" w:bidi="ar-SA"/>
        </w:rPr>
        <w:t xml:space="preserve">można </w:t>
      </w:r>
      <w:r w:rsidR="00C3466F" w:rsidRPr="00D26AB0">
        <w:rPr>
          <w:rFonts w:eastAsia="Times New Roman" w:cs="Times New Roman"/>
          <w:kern w:val="0"/>
          <w:sz w:val="22"/>
          <w:szCs w:val="22"/>
          <w:lang w:eastAsia="pl-PL" w:bidi="ar-SA"/>
        </w:rPr>
        <w:t>rozbierać koparką</w:t>
      </w:r>
      <w:r w:rsidR="0059308C" w:rsidRPr="00D26AB0">
        <w:rPr>
          <w:rFonts w:eastAsia="Times New Roman" w:cs="Times New Roman"/>
          <w:kern w:val="0"/>
          <w:sz w:val="22"/>
          <w:szCs w:val="22"/>
          <w:lang w:eastAsia="pl-PL" w:bidi="ar-SA"/>
        </w:rPr>
        <w:t xml:space="preserve"> lub ręcznie</w:t>
      </w:r>
      <w:r w:rsidR="003D3CD2" w:rsidRPr="00D26AB0">
        <w:rPr>
          <w:rFonts w:eastAsia="Times New Roman" w:cs="Times New Roman"/>
          <w:kern w:val="0"/>
          <w:sz w:val="22"/>
          <w:szCs w:val="22"/>
          <w:lang w:eastAsia="pl-PL" w:bidi="ar-SA"/>
        </w:rPr>
        <w:t>,</w:t>
      </w:r>
      <w:r w:rsidR="00C3466F" w:rsidRPr="00D26AB0">
        <w:rPr>
          <w:rFonts w:eastAsia="Times New Roman" w:cs="Times New Roman"/>
          <w:kern w:val="0"/>
          <w:sz w:val="22"/>
          <w:szCs w:val="22"/>
          <w:lang w:eastAsia="pl-PL" w:bidi="ar-SA"/>
        </w:rPr>
        <w:t xml:space="preserve"> a gruz od razu usuwać wywożąc samochodem przystosowanym do przewozu odpadów.</w:t>
      </w:r>
      <w:r w:rsidR="004D43AF" w:rsidRPr="00D26AB0">
        <w:rPr>
          <w:rFonts w:eastAsia="Times New Roman" w:cs="Times New Roman"/>
          <w:kern w:val="0"/>
          <w:sz w:val="22"/>
          <w:szCs w:val="22"/>
          <w:lang w:eastAsia="pl-PL" w:bidi="ar-SA"/>
        </w:rPr>
        <w:t xml:space="preserve"> </w:t>
      </w:r>
      <w:r w:rsidR="0059308C" w:rsidRPr="00D26AB0">
        <w:rPr>
          <w:rFonts w:eastAsia="Times New Roman" w:cs="Times New Roman"/>
          <w:kern w:val="0"/>
          <w:sz w:val="22"/>
          <w:szCs w:val="22"/>
          <w:lang w:eastAsia="pl-PL" w:bidi="ar-SA"/>
        </w:rPr>
        <w:t xml:space="preserve">Elementy </w:t>
      </w:r>
      <w:r w:rsidRPr="00D26AB0">
        <w:rPr>
          <w:rFonts w:eastAsia="Times New Roman" w:cs="Times New Roman"/>
          <w:kern w:val="0"/>
          <w:sz w:val="22"/>
          <w:szCs w:val="22"/>
          <w:lang w:eastAsia="pl-PL" w:bidi="ar-SA"/>
        </w:rPr>
        <w:t>drewnian</w:t>
      </w:r>
      <w:r w:rsidR="0059308C" w:rsidRPr="00D26AB0">
        <w:rPr>
          <w:rFonts w:eastAsia="Times New Roman" w:cs="Times New Roman"/>
          <w:kern w:val="0"/>
          <w:sz w:val="22"/>
          <w:szCs w:val="22"/>
          <w:lang w:eastAsia="pl-PL" w:bidi="ar-SA"/>
        </w:rPr>
        <w:t>e</w:t>
      </w:r>
      <w:r w:rsidRPr="00D26AB0">
        <w:rPr>
          <w:rFonts w:eastAsia="Times New Roman" w:cs="Times New Roman"/>
          <w:kern w:val="0"/>
          <w:sz w:val="22"/>
          <w:szCs w:val="22"/>
          <w:lang w:eastAsia="pl-PL" w:bidi="ar-SA"/>
        </w:rPr>
        <w:t xml:space="preserve"> </w:t>
      </w:r>
      <w:r w:rsidR="00FB4F15" w:rsidRPr="00D26AB0">
        <w:rPr>
          <w:rFonts w:eastAsia="Times New Roman" w:cs="Times New Roman"/>
          <w:kern w:val="0"/>
          <w:sz w:val="22"/>
          <w:szCs w:val="22"/>
          <w:lang w:eastAsia="pl-PL" w:bidi="ar-SA"/>
        </w:rPr>
        <w:t xml:space="preserve">należy </w:t>
      </w:r>
      <w:r w:rsidRPr="00D26AB0">
        <w:rPr>
          <w:rFonts w:eastAsia="Times New Roman" w:cs="Times New Roman"/>
          <w:kern w:val="0"/>
          <w:sz w:val="22"/>
          <w:szCs w:val="22"/>
          <w:lang w:eastAsia="pl-PL" w:bidi="ar-SA"/>
        </w:rPr>
        <w:t>rozbiera</w:t>
      </w:r>
      <w:r w:rsidR="00FB4F15" w:rsidRPr="00D26AB0">
        <w:rPr>
          <w:rFonts w:eastAsia="Times New Roman" w:cs="Times New Roman"/>
          <w:kern w:val="0"/>
          <w:sz w:val="22"/>
          <w:szCs w:val="22"/>
          <w:lang w:eastAsia="pl-PL" w:bidi="ar-SA"/>
        </w:rPr>
        <w:t>ć</w:t>
      </w:r>
      <w:r w:rsidRPr="00D26AB0">
        <w:rPr>
          <w:rFonts w:eastAsia="Times New Roman" w:cs="Times New Roman"/>
          <w:kern w:val="0"/>
          <w:sz w:val="22"/>
          <w:szCs w:val="22"/>
          <w:lang w:eastAsia="pl-PL" w:bidi="ar-SA"/>
        </w:rPr>
        <w:t xml:space="preserve"> </w:t>
      </w:r>
      <w:r w:rsidR="0059308C" w:rsidRPr="00D26AB0">
        <w:rPr>
          <w:rFonts w:eastAsia="Times New Roman" w:cs="Times New Roman"/>
          <w:kern w:val="0"/>
          <w:sz w:val="22"/>
          <w:szCs w:val="22"/>
          <w:lang w:eastAsia="pl-PL" w:bidi="ar-SA"/>
        </w:rPr>
        <w:t>za pomocą narzędzi ciesielskich i</w:t>
      </w:r>
      <w:r w:rsidRPr="00D26AB0">
        <w:rPr>
          <w:rFonts w:eastAsia="Times New Roman" w:cs="Times New Roman"/>
          <w:kern w:val="0"/>
          <w:sz w:val="22"/>
          <w:szCs w:val="22"/>
          <w:lang w:eastAsia="pl-PL" w:bidi="ar-SA"/>
        </w:rPr>
        <w:t xml:space="preserve"> pił mechanicznych</w:t>
      </w:r>
      <w:r w:rsidR="00390C50" w:rsidRPr="00D26AB0">
        <w:rPr>
          <w:rFonts w:eastAsia="Times New Roman" w:cs="Times New Roman"/>
          <w:kern w:val="0"/>
          <w:sz w:val="22"/>
          <w:szCs w:val="22"/>
          <w:lang w:eastAsia="pl-PL" w:bidi="ar-SA"/>
        </w:rPr>
        <w:t>.</w:t>
      </w:r>
      <w:r w:rsidR="009E0242" w:rsidRPr="00D26AB0">
        <w:rPr>
          <w:rFonts w:eastAsia="Times New Roman" w:cs="Times New Roman"/>
          <w:kern w:val="0"/>
          <w:sz w:val="22"/>
          <w:szCs w:val="22"/>
          <w:lang w:eastAsia="pl-PL" w:bidi="ar-SA"/>
        </w:rPr>
        <w:t xml:space="preserve"> </w:t>
      </w:r>
      <w:r w:rsidRPr="00D26AB0">
        <w:rPr>
          <w:rFonts w:eastAsia="Times New Roman" w:cs="Times New Roman"/>
          <w:kern w:val="0"/>
          <w:sz w:val="22"/>
          <w:szCs w:val="22"/>
          <w:lang w:eastAsia="pl-PL" w:bidi="ar-SA"/>
        </w:rPr>
        <w:t>Odpady nie będą magazynowane w</w:t>
      </w:r>
      <w:r w:rsidR="009E0242" w:rsidRPr="00D26AB0">
        <w:rPr>
          <w:rFonts w:eastAsia="Times New Roman" w:cs="Times New Roman"/>
          <w:kern w:val="0"/>
          <w:sz w:val="22"/>
          <w:szCs w:val="22"/>
          <w:lang w:eastAsia="pl-PL" w:bidi="ar-SA"/>
        </w:rPr>
        <w:t> </w:t>
      </w:r>
      <w:r w:rsidRPr="00D26AB0">
        <w:rPr>
          <w:rFonts w:eastAsia="Times New Roman" w:cs="Times New Roman"/>
          <w:kern w:val="0"/>
          <w:sz w:val="22"/>
          <w:szCs w:val="22"/>
          <w:lang w:eastAsia="pl-PL" w:bidi="ar-SA"/>
        </w:rPr>
        <w:t>miejscu ich wytwarzania</w:t>
      </w:r>
      <w:r w:rsidR="00B83E36" w:rsidRPr="00D26AB0">
        <w:rPr>
          <w:rFonts w:eastAsia="Times New Roman" w:cs="Times New Roman"/>
          <w:kern w:val="0"/>
          <w:sz w:val="22"/>
          <w:szCs w:val="22"/>
          <w:lang w:eastAsia="pl-PL" w:bidi="ar-SA"/>
        </w:rPr>
        <w:t>. Mogą</w:t>
      </w:r>
      <w:r w:rsidRPr="00D26AB0">
        <w:rPr>
          <w:rFonts w:eastAsia="Times New Roman" w:cs="Times New Roman"/>
          <w:kern w:val="0"/>
          <w:sz w:val="22"/>
          <w:szCs w:val="22"/>
          <w:lang w:eastAsia="pl-PL" w:bidi="ar-SA"/>
        </w:rPr>
        <w:t xml:space="preserve"> być jedynie czasowo</w:t>
      </w:r>
      <w:r w:rsidR="00B83E36" w:rsidRPr="00D26AB0">
        <w:rPr>
          <w:rFonts w:eastAsia="Times New Roman" w:cs="Times New Roman"/>
          <w:kern w:val="0"/>
          <w:sz w:val="22"/>
          <w:szCs w:val="22"/>
          <w:lang w:eastAsia="pl-PL" w:bidi="ar-SA"/>
        </w:rPr>
        <w:t xml:space="preserve"> </w:t>
      </w:r>
      <w:r w:rsidRPr="00D26AB0">
        <w:rPr>
          <w:rFonts w:eastAsia="Times New Roman" w:cs="Times New Roman"/>
          <w:kern w:val="0"/>
          <w:sz w:val="22"/>
          <w:szCs w:val="22"/>
          <w:lang w:eastAsia="pl-PL" w:bidi="ar-SA"/>
        </w:rPr>
        <w:t>gromadzone do czasu zakończenia prac związanych z</w:t>
      </w:r>
      <w:r w:rsidR="00033D0B">
        <w:rPr>
          <w:rFonts w:eastAsia="Times New Roman" w:cs="Times New Roman"/>
          <w:kern w:val="0"/>
          <w:sz w:val="22"/>
          <w:szCs w:val="22"/>
          <w:lang w:eastAsia="pl-PL" w:bidi="ar-SA"/>
        </w:rPr>
        <w:t> </w:t>
      </w:r>
      <w:r w:rsidRPr="00D26AB0">
        <w:rPr>
          <w:rFonts w:eastAsia="Times New Roman" w:cs="Times New Roman"/>
          <w:kern w:val="0"/>
          <w:sz w:val="22"/>
          <w:szCs w:val="22"/>
          <w:lang w:eastAsia="pl-PL" w:bidi="ar-SA"/>
        </w:rPr>
        <w:t>wytwarzaniem odpadów.</w:t>
      </w:r>
      <w:r w:rsidR="00B83E36" w:rsidRPr="00D26AB0">
        <w:rPr>
          <w:rFonts w:eastAsia="Times New Roman" w:cs="Times New Roman"/>
          <w:kern w:val="0"/>
          <w:sz w:val="22"/>
          <w:szCs w:val="22"/>
          <w:lang w:eastAsia="pl-PL" w:bidi="ar-SA"/>
        </w:rPr>
        <w:t xml:space="preserve"> </w:t>
      </w:r>
    </w:p>
    <w:p w14:paraId="293E83F1" w14:textId="7A9FA44E" w:rsidR="00F154A0" w:rsidRPr="00D26AB0" w:rsidRDefault="00F154A0"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Po zakończeniu rozbiórki materiały zostaną przekazane do zakładu utylizacji za potwierdzeniem</w:t>
      </w:r>
      <w:r w:rsidR="00033D0B">
        <w:rPr>
          <w:rFonts w:eastAsia="Times New Roman" w:cs="Times New Roman"/>
          <w:kern w:val="0"/>
          <w:sz w:val="22"/>
          <w:szCs w:val="22"/>
          <w:lang w:eastAsia="pl-PL" w:bidi="ar-SA"/>
        </w:rPr>
        <w:t xml:space="preserve"> odbioru</w:t>
      </w:r>
      <w:r w:rsidRPr="00D26AB0">
        <w:rPr>
          <w:rFonts w:eastAsia="Times New Roman" w:cs="Times New Roman"/>
          <w:kern w:val="0"/>
          <w:sz w:val="22"/>
          <w:szCs w:val="22"/>
          <w:lang w:eastAsia="pl-PL" w:bidi="ar-SA"/>
        </w:rPr>
        <w:t>.</w:t>
      </w:r>
    </w:p>
    <w:p w14:paraId="5E589043" w14:textId="77777777" w:rsidR="00005694" w:rsidRPr="00D26AB0" w:rsidRDefault="00005694" w:rsidP="00F82FE4">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3.</w:t>
      </w:r>
      <w:r w:rsidR="00F154A0" w:rsidRPr="00D26AB0">
        <w:rPr>
          <w:rFonts w:eastAsia="Times New Roman" w:cs="Times New Roman"/>
          <w:kern w:val="0"/>
          <w:sz w:val="22"/>
          <w:szCs w:val="22"/>
          <w:lang w:eastAsia="pl-PL" w:bidi="ar-SA"/>
        </w:rPr>
        <w:t xml:space="preserve"> OPIS SPOSOBU ZAPEWNIENIA BEZPIECZEŃSTWA LUDZI I MIENIA</w:t>
      </w:r>
    </w:p>
    <w:p w14:paraId="06A340C5" w14:textId="77777777" w:rsidR="00390C50" w:rsidRPr="00D26AB0" w:rsidRDefault="00390C50" w:rsidP="00390C50">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 xml:space="preserve">Zgodnie z ogó1nymi przepisami BHP, teren prowadzonych prac budowlanych winien być      wygrodzony w sposób, który jednoznacznie i trwale oddzieli teren prowadzonych prac rozbiórkowych wraz z przewidzianymi strefami niebezpiecznymi, miejscem na tymczasowe składowanie porozbiórkowego gruzu betonowego, elementów drewnianych, miejscem na tymczasowe składowanie  stali złomowej porozbiórkowej, placami manewrowymi dla maszyn załadunkowych oraz postoju samochodów do transportu i uniemożliwi wejście na teren rozbiórki osobom postronnym. </w:t>
      </w:r>
    </w:p>
    <w:p w14:paraId="3FF884A8" w14:textId="77777777" w:rsidR="00390C50" w:rsidRPr="00D26AB0" w:rsidRDefault="00E82868" w:rsidP="00390C50">
      <w:pPr>
        <w:spacing w:line="360" w:lineRule="auto"/>
        <w:jc w:val="both"/>
        <w:rPr>
          <w:rFonts w:cs="Times New Roman"/>
          <w:sz w:val="22"/>
          <w:szCs w:val="22"/>
        </w:rPr>
      </w:pPr>
      <w:r w:rsidRPr="00D26AB0">
        <w:rPr>
          <w:rFonts w:eastAsia="Times New Roman" w:cs="Times New Roman"/>
          <w:kern w:val="0"/>
          <w:sz w:val="22"/>
          <w:szCs w:val="22"/>
          <w:lang w:eastAsia="pl-PL" w:bidi="ar-SA"/>
        </w:rPr>
        <w:t>Podczas</w:t>
      </w:r>
      <w:r w:rsidR="00390C50" w:rsidRPr="00D26AB0">
        <w:rPr>
          <w:rFonts w:eastAsia="Times New Roman" w:cs="Times New Roman"/>
          <w:kern w:val="0"/>
          <w:sz w:val="22"/>
          <w:szCs w:val="22"/>
          <w:lang w:eastAsia="pl-PL" w:bidi="ar-SA"/>
        </w:rPr>
        <w:t xml:space="preserve"> rozbiórki nie przewiduje się większych zagrożeń. Szczególną uwagę należy zwrócić na zachowanie bezpieczeństwa przy robotach rozbiórkowych i załadunku na samochód. Pracownicy powinni posiadać ochronne ubrania i kaski. </w:t>
      </w:r>
      <w:r w:rsidR="00390C50" w:rsidRPr="00D26AB0">
        <w:rPr>
          <w:rFonts w:cs="Times New Roman"/>
          <w:sz w:val="22"/>
          <w:szCs w:val="22"/>
        </w:rPr>
        <w:t xml:space="preserve">Od chwili rozpoczęcia prac rozbiórkowych, przez cały czas trwania robót aż do chwili całkowitej rozbiórki, wymagane jest całodobowe monitorowanie terenu, na którym prowadzone są prace rozbiórkowe, oraz zabezpieczenie przed wejściem na jego teren osób nieupoważnionych. </w:t>
      </w:r>
    </w:p>
    <w:p w14:paraId="3C05F89F" w14:textId="77777777" w:rsidR="00390C50" w:rsidRPr="00D26AB0" w:rsidRDefault="00390C50" w:rsidP="00390C50">
      <w:pPr>
        <w:spacing w:line="360" w:lineRule="auto"/>
        <w:jc w:val="both"/>
        <w:rPr>
          <w:rFonts w:cs="Times New Roman"/>
          <w:sz w:val="22"/>
          <w:szCs w:val="22"/>
        </w:rPr>
      </w:pPr>
      <w:r w:rsidRPr="00D26AB0">
        <w:rPr>
          <w:rFonts w:cs="Times New Roman"/>
          <w:sz w:val="22"/>
          <w:szCs w:val="22"/>
        </w:rPr>
        <w:t xml:space="preserve">Przy wykonywaniu robót rozbiórkowych mają zastosowanie ogólne przepisy bezpieczeństwa i higieny pracy, obowiązujące przy wykonywaniu robót budowlanych. </w:t>
      </w:r>
    </w:p>
    <w:p w14:paraId="4C1FD290" w14:textId="30C1473B" w:rsidR="00390C50" w:rsidRPr="00D26AB0" w:rsidRDefault="00390C50" w:rsidP="00390C50">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cs="Times New Roman"/>
          <w:sz w:val="22"/>
          <w:szCs w:val="22"/>
        </w:rPr>
        <w:t xml:space="preserve">Szczegółowe warunki bezpieczeństwa i higieny pracy przy wykonywaniu robót rozbiórkowych są normowane </w:t>
      </w:r>
      <w:r w:rsidRPr="00D26AB0">
        <w:rPr>
          <w:rFonts w:eastAsia="Times New Roman" w:cs="Times New Roman"/>
          <w:kern w:val="0"/>
          <w:sz w:val="22"/>
          <w:szCs w:val="22"/>
          <w:lang w:eastAsia="pl-PL" w:bidi="ar-SA"/>
        </w:rPr>
        <w:t xml:space="preserve">rozporządzeniem Ministra Gospodarki w sprawie bezpieczeństwa i higieny pracy podczas eksploatacji maszyn i innych urządzeń technicznych do robót ziemnych, budowlanych i drogowych  z dnia </w:t>
      </w:r>
      <w:r w:rsidR="00A567FD">
        <w:rPr>
          <w:rFonts w:eastAsia="Times New Roman" w:cs="Times New Roman"/>
          <w:kern w:val="0"/>
          <w:sz w:val="22"/>
          <w:szCs w:val="22"/>
          <w:lang w:eastAsia="pl-PL" w:bidi="ar-SA"/>
        </w:rPr>
        <w:t>20 września 2001</w:t>
      </w:r>
      <w:r w:rsidRPr="00D26AB0">
        <w:rPr>
          <w:rFonts w:eastAsia="Times New Roman" w:cs="Times New Roman"/>
          <w:kern w:val="0"/>
          <w:sz w:val="22"/>
          <w:szCs w:val="22"/>
          <w:lang w:eastAsia="pl-PL" w:bidi="ar-SA"/>
        </w:rPr>
        <w:t xml:space="preserve"> r. (Dz. </w:t>
      </w:r>
      <w:r w:rsidR="00985469" w:rsidRPr="00D26AB0">
        <w:rPr>
          <w:rFonts w:eastAsia="Times New Roman" w:cs="Times New Roman"/>
          <w:kern w:val="0"/>
          <w:sz w:val="22"/>
          <w:szCs w:val="22"/>
          <w:lang w:eastAsia="pl-PL" w:bidi="ar-SA"/>
        </w:rPr>
        <w:t>U</w:t>
      </w:r>
      <w:r w:rsidRPr="00D26AB0">
        <w:rPr>
          <w:rFonts w:eastAsia="Times New Roman" w:cs="Times New Roman"/>
          <w:kern w:val="0"/>
          <w:sz w:val="22"/>
          <w:szCs w:val="22"/>
          <w:lang w:eastAsia="pl-PL" w:bidi="ar-SA"/>
        </w:rPr>
        <w:t xml:space="preserve">. z 2018 r. poz. 583 z </w:t>
      </w:r>
      <w:proofErr w:type="spellStart"/>
      <w:r w:rsidRPr="00D26AB0">
        <w:rPr>
          <w:rFonts w:eastAsia="Times New Roman" w:cs="Times New Roman"/>
          <w:kern w:val="0"/>
          <w:sz w:val="22"/>
          <w:szCs w:val="22"/>
          <w:lang w:eastAsia="pl-PL" w:bidi="ar-SA"/>
        </w:rPr>
        <w:t>póź</w:t>
      </w:r>
      <w:proofErr w:type="spellEnd"/>
      <w:r w:rsidRPr="00D26AB0">
        <w:rPr>
          <w:rFonts w:eastAsia="Times New Roman" w:cs="Times New Roman"/>
          <w:kern w:val="0"/>
          <w:sz w:val="22"/>
          <w:szCs w:val="22"/>
          <w:lang w:eastAsia="pl-PL" w:bidi="ar-SA"/>
        </w:rPr>
        <w:t>. zm.)</w:t>
      </w:r>
    </w:p>
    <w:p w14:paraId="7BDDC03E" w14:textId="77777777" w:rsidR="00390C50" w:rsidRPr="00D26AB0" w:rsidRDefault="00390C50" w:rsidP="00390C50">
      <w:p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W celu zapobiegania niebezpieczeństwom wynikającym z wykonywania robót rozbiórkowych należy:</w:t>
      </w:r>
    </w:p>
    <w:p w14:paraId="0524F3E0"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przestrzegać przepisów BHP,</w:t>
      </w:r>
    </w:p>
    <w:p w14:paraId="75AC9AD5"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zabezpiecz</w:t>
      </w:r>
      <w:r w:rsidR="005C081E" w:rsidRPr="00D26AB0">
        <w:rPr>
          <w:rFonts w:eastAsia="Times New Roman" w:cs="Times New Roman"/>
          <w:kern w:val="0"/>
          <w:sz w:val="22"/>
          <w:szCs w:val="22"/>
          <w:lang w:eastAsia="pl-PL" w:bidi="ar-SA"/>
        </w:rPr>
        <w:t>yć</w:t>
      </w:r>
      <w:r w:rsidRPr="00D26AB0">
        <w:rPr>
          <w:rFonts w:eastAsia="Times New Roman" w:cs="Times New Roman"/>
          <w:kern w:val="0"/>
          <w:sz w:val="22"/>
          <w:szCs w:val="22"/>
          <w:lang w:eastAsia="pl-PL" w:bidi="ar-SA"/>
        </w:rPr>
        <w:t xml:space="preserve"> plac przed przystąpieniem do robót, w szczególności </w:t>
      </w:r>
      <w:r w:rsidR="005C081E" w:rsidRPr="00D26AB0">
        <w:rPr>
          <w:rFonts w:eastAsia="Times New Roman" w:cs="Times New Roman"/>
          <w:kern w:val="0"/>
          <w:sz w:val="22"/>
          <w:szCs w:val="22"/>
          <w:lang w:eastAsia="pl-PL" w:bidi="ar-SA"/>
        </w:rPr>
        <w:t>wykonać j</w:t>
      </w:r>
      <w:r w:rsidRPr="00D26AB0">
        <w:rPr>
          <w:rFonts w:eastAsia="Times New Roman" w:cs="Times New Roman"/>
          <w:kern w:val="0"/>
          <w:sz w:val="22"/>
          <w:szCs w:val="22"/>
          <w:lang w:eastAsia="pl-PL" w:bidi="ar-SA"/>
        </w:rPr>
        <w:t>ego ogrodzenie,</w:t>
      </w:r>
    </w:p>
    <w:p w14:paraId="79BCE200"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oznakować miejsca niebezpieczne (prace na wysokości, spadające przedmioty),</w:t>
      </w:r>
    </w:p>
    <w:p w14:paraId="5E370752"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zabronione jest przenoszenie ciężarów przekraczających dopuszczalny maksymalny udźwig,</w:t>
      </w:r>
    </w:p>
    <w:p w14:paraId="0020AF3B"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zabronione jest przebywanie osób pod zawieszonym ciężarem,</w:t>
      </w:r>
    </w:p>
    <w:p w14:paraId="00EF2721"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używany sprzęt powinien być sprawny, posiadać dopuszczenie do pracy,</w:t>
      </w:r>
    </w:p>
    <w:p w14:paraId="71BCD568"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lastRenderedPageBreak/>
        <w:t>utrzymywać porządek na terenie placu robót rozbiórkowych,</w:t>
      </w:r>
    </w:p>
    <w:p w14:paraId="7453FCBD" w14:textId="77777777" w:rsidR="00390C50"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przy wykonywaniu robót na wysokości powyżej 2 m, stanowiska pracy zabezpieczyć barierką z deski o wysokości 0,15 m,</w:t>
      </w:r>
    </w:p>
    <w:p w14:paraId="5513CAEE" w14:textId="77777777" w:rsidR="00390C50" w:rsidRPr="00D26AB0"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rusztowania budowlane powinny być atestowane, posiadać pomosty o powierzchni roboczej wystarczającej dla zatrudnionych,</w:t>
      </w:r>
    </w:p>
    <w:p w14:paraId="735CF86E" w14:textId="77777777" w:rsidR="00390C50" w:rsidRPr="00D26AB0" w:rsidRDefault="00390C50" w:rsidP="00390C50">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każda konstrukcja rusztowania powinna być codziennie sprawdzana,</w:t>
      </w:r>
    </w:p>
    <w:p w14:paraId="50B38A59" w14:textId="77777777" w:rsidR="005C081E" w:rsidRPr="00D26AB0" w:rsidRDefault="00390C50" w:rsidP="006337CF">
      <w:pPr>
        <w:pStyle w:val="Akapitzlist"/>
        <w:numPr>
          <w:ilvl w:val="0"/>
          <w:numId w:val="1"/>
        </w:numPr>
        <w:suppressAutoHyphens w:val="0"/>
        <w:autoSpaceDN/>
        <w:spacing w:line="360" w:lineRule="auto"/>
        <w:jc w:val="both"/>
        <w:textAlignment w:val="auto"/>
        <w:rPr>
          <w:rFonts w:eastAsia="Times New Roman" w:cs="Times New Roman"/>
          <w:kern w:val="0"/>
          <w:sz w:val="22"/>
          <w:szCs w:val="22"/>
          <w:lang w:eastAsia="pl-PL" w:bidi="ar-SA"/>
        </w:rPr>
      </w:pPr>
      <w:r w:rsidRPr="00D26AB0">
        <w:rPr>
          <w:rFonts w:eastAsia="Times New Roman" w:cs="Times New Roman"/>
          <w:kern w:val="0"/>
          <w:sz w:val="22"/>
          <w:szCs w:val="22"/>
          <w:lang w:eastAsia="pl-PL" w:bidi="ar-SA"/>
        </w:rPr>
        <w:t>przy robotach na wysokości pracownicy powinni być zabezpieczeni pasami ochronnymi,</w:t>
      </w:r>
    </w:p>
    <w:p w14:paraId="12CF51E0" w14:textId="77777777" w:rsidR="005C081E" w:rsidRPr="00D26AB0" w:rsidRDefault="005C081E" w:rsidP="00390C50">
      <w:pPr>
        <w:suppressAutoHyphens w:val="0"/>
        <w:autoSpaceDN/>
        <w:spacing w:line="360" w:lineRule="auto"/>
        <w:jc w:val="both"/>
        <w:textAlignment w:val="auto"/>
        <w:rPr>
          <w:rFonts w:eastAsia="Times New Roman" w:cs="Times New Roman"/>
          <w:kern w:val="0"/>
          <w:sz w:val="22"/>
          <w:szCs w:val="22"/>
          <w:lang w:eastAsia="pl-PL" w:bidi="ar-SA"/>
        </w:rPr>
      </w:pPr>
    </w:p>
    <w:p w14:paraId="3684B42D" w14:textId="77777777" w:rsidR="005C081E" w:rsidRPr="00D26AB0" w:rsidRDefault="005C081E" w:rsidP="00390C50">
      <w:pPr>
        <w:suppressAutoHyphens w:val="0"/>
        <w:autoSpaceDN/>
        <w:spacing w:line="360" w:lineRule="auto"/>
        <w:jc w:val="both"/>
        <w:textAlignment w:val="auto"/>
        <w:rPr>
          <w:rFonts w:eastAsia="Times New Roman" w:cs="Times New Roman"/>
          <w:kern w:val="0"/>
          <w:sz w:val="22"/>
          <w:szCs w:val="22"/>
          <w:lang w:eastAsia="pl-PL" w:bidi="ar-SA"/>
        </w:rPr>
      </w:pPr>
    </w:p>
    <w:p w14:paraId="1C00E5DC" w14:textId="77777777" w:rsidR="00390C50" w:rsidRPr="00D26AB0" w:rsidRDefault="00390C50" w:rsidP="00390C50">
      <w:pPr>
        <w:suppressAutoHyphens w:val="0"/>
        <w:autoSpaceDN/>
        <w:spacing w:line="360" w:lineRule="auto"/>
        <w:jc w:val="both"/>
        <w:textAlignment w:val="auto"/>
        <w:rPr>
          <w:rFonts w:eastAsia="Times New Roman" w:cs="Times New Roman"/>
          <w:kern w:val="0"/>
          <w:sz w:val="22"/>
          <w:szCs w:val="22"/>
          <w:lang w:eastAsia="pl-PL" w:bidi="ar-SA"/>
        </w:rPr>
      </w:pPr>
    </w:p>
    <w:p w14:paraId="697EF5A5" w14:textId="31D829B9" w:rsidR="00390C50" w:rsidRPr="00D26AB0" w:rsidRDefault="00390C50" w:rsidP="00D26AB0">
      <w:pPr>
        <w:tabs>
          <w:tab w:val="left" w:pos="2220"/>
        </w:tabs>
        <w:suppressAutoHyphens w:val="0"/>
        <w:autoSpaceDN/>
        <w:spacing w:line="360" w:lineRule="auto"/>
        <w:jc w:val="both"/>
        <w:textAlignment w:val="auto"/>
        <w:rPr>
          <w:rFonts w:cs="Times New Roman"/>
          <w:sz w:val="22"/>
          <w:szCs w:val="22"/>
        </w:rPr>
      </w:pPr>
      <w:r w:rsidRPr="00D26AB0">
        <w:rPr>
          <w:rFonts w:eastAsia="Times New Roman" w:cs="Times New Roman"/>
          <w:kern w:val="0"/>
          <w:sz w:val="22"/>
          <w:szCs w:val="22"/>
          <w:lang w:eastAsia="pl-PL" w:bidi="ar-SA"/>
        </w:rPr>
        <w:t xml:space="preserve">Sporządził: </w:t>
      </w:r>
      <w:r w:rsidR="00451464">
        <w:rPr>
          <w:rFonts w:eastAsia="Times New Roman" w:cs="Times New Roman"/>
          <w:kern w:val="0"/>
          <w:sz w:val="22"/>
          <w:szCs w:val="22"/>
          <w:lang w:eastAsia="pl-PL" w:bidi="ar-SA"/>
        </w:rPr>
        <w:t xml:space="preserve">Piotr Wojnowski </w:t>
      </w:r>
    </w:p>
    <w:sectPr w:rsidR="00390C50" w:rsidRPr="00D26A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DAC7" w14:textId="77777777" w:rsidR="006337CF" w:rsidRDefault="006337CF" w:rsidP="00FE6E43">
      <w:r>
        <w:separator/>
      </w:r>
    </w:p>
  </w:endnote>
  <w:endnote w:type="continuationSeparator" w:id="0">
    <w:p w14:paraId="034AAF11" w14:textId="77777777" w:rsidR="006337CF" w:rsidRDefault="006337CF" w:rsidP="00FE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199" w14:textId="77777777" w:rsidR="00FE6E43" w:rsidRPr="0081254A" w:rsidRDefault="00FE6E43">
    <w:pPr>
      <w:pStyle w:val="Stopka"/>
      <w:jc w:val="right"/>
      <w:rPr>
        <w:rFonts w:ascii="Calibri Light" w:eastAsia="Times New Roman" w:hAnsi="Calibri Light" w:cs="Times New Roman"/>
        <w:sz w:val="28"/>
        <w:szCs w:val="28"/>
      </w:rPr>
    </w:pPr>
    <w:r w:rsidRPr="0081254A">
      <w:rPr>
        <w:rFonts w:ascii="Calibri Light" w:eastAsia="Times New Roman" w:hAnsi="Calibri Light" w:cs="Times New Roman"/>
        <w:sz w:val="28"/>
        <w:szCs w:val="28"/>
      </w:rPr>
      <w:t xml:space="preserve">str. </w:t>
    </w:r>
    <w:r w:rsidRPr="0081254A">
      <w:rPr>
        <w:rFonts w:ascii="Calibri" w:eastAsia="Times New Roman" w:hAnsi="Calibri" w:cs="Times New Roman"/>
        <w:sz w:val="22"/>
        <w:szCs w:val="22"/>
      </w:rPr>
      <w:fldChar w:fldCharType="begin"/>
    </w:r>
    <w:r>
      <w:instrText>PAGE    \* MERGEFORMAT</w:instrText>
    </w:r>
    <w:r w:rsidRPr="0081254A">
      <w:rPr>
        <w:rFonts w:ascii="Calibri" w:eastAsia="Times New Roman" w:hAnsi="Calibri" w:cs="Times New Roman"/>
        <w:sz w:val="22"/>
        <w:szCs w:val="22"/>
      </w:rPr>
      <w:fldChar w:fldCharType="separate"/>
    </w:r>
    <w:r w:rsidR="007C1303" w:rsidRPr="0081254A">
      <w:rPr>
        <w:rFonts w:ascii="Calibri Light" w:eastAsia="Times New Roman" w:hAnsi="Calibri Light" w:cs="Times New Roman"/>
        <w:noProof/>
        <w:sz w:val="28"/>
        <w:szCs w:val="28"/>
      </w:rPr>
      <w:t>3</w:t>
    </w:r>
    <w:r w:rsidRPr="0081254A">
      <w:rPr>
        <w:rFonts w:ascii="Calibri Light" w:eastAsia="Times New Roman" w:hAnsi="Calibri Light" w:cs="Times New Roman"/>
        <w:sz w:val="28"/>
        <w:szCs w:val="28"/>
      </w:rPr>
      <w:fldChar w:fldCharType="end"/>
    </w:r>
  </w:p>
  <w:p w14:paraId="691D84E6" w14:textId="77777777" w:rsidR="00FE6E43" w:rsidRDefault="00FE6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BB25" w14:textId="77777777" w:rsidR="006337CF" w:rsidRDefault="006337CF" w:rsidP="00FE6E43">
      <w:r>
        <w:separator/>
      </w:r>
    </w:p>
  </w:footnote>
  <w:footnote w:type="continuationSeparator" w:id="0">
    <w:p w14:paraId="495ECDED" w14:textId="77777777" w:rsidR="006337CF" w:rsidRDefault="006337CF" w:rsidP="00FE6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09"/>
        </w:tabs>
        <w:ind w:left="1776" w:hanging="360"/>
      </w:pPr>
    </w:lvl>
  </w:abstractNum>
  <w:abstractNum w:abstractNumId="1" w15:restartNumberingAfterBreak="0">
    <w:nsid w:val="1B4C635F"/>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E80B0C"/>
    <w:multiLevelType w:val="hybridMultilevel"/>
    <w:tmpl w:val="5B0894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202270"/>
    <w:multiLevelType w:val="hybridMultilevel"/>
    <w:tmpl w:val="66E87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4A0"/>
    <w:rsid w:val="00005694"/>
    <w:rsid w:val="00033D0B"/>
    <w:rsid w:val="00056B6F"/>
    <w:rsid w:val="000627D2"/>
    <w:rsid w:val="001437F6"/>
    <w:rsid w:val="0016456E"/>
    <w:rsid w:val="001F10A3"/>
    <w:rsid w:val="002401D3"/>
    <w:rsid w:val="002C375C"/>
    <w:rsid w:val="002E2E35"/>
    <w:rsid w:val="003160E6"/>
    <w:rsid w:val="00390C50"/>
    <w:rsid w:val="003D3CD2"/>
    <w:rsid w:val="003F2B98"/>
    <w:rsid w:val="0041289F"/>
    <w:rsid w:val="0043741E"/>
    <w:rsid w:val="00451464"/>
    <w:rsid w:val="004D43AF"/>
    <w:rsid w:val="004D5F6E"/>
    <w:rsid w:val="005654A8"/>
    <w:rsid w:val="0059308C"/>
    <w:rsid w:val="005A556C"/>
    <w:rsid w:val="005C081E"/>
    <w:rsid w:val="0060672B"/>
    <w:rsid w:val="006337CF"/>
    <w:rsid w:val="006D3C75"/>
    <w:rsid w:val="006F772D"/>
    <w:rsid w:val="00780E7F"/>
    <w:rsid w:val="007A0615"/>
    <w:rsid w:val="007C1303"/>
    <w:rsid w:val="007C54F6"/>
    <w:rsid w:val="0081254A"/>
    <w:rsid w:val="008C0101"/>
    <w:rsid w:val="00985469"/>
    <w:rsid w:val="009E0242"/>
    <w:rsid w:val="00A01134"/>
    <w:rsid w:val="00A567FD"/>
    <w:rsid w:val="00A86130"/>
    <w:rsid w:val="00AD7868"/>
    <w:rsid w:val="00B83E36"/>
    <w:rsid w:val="00B853EC"/>
    <w:rsid w:val="00C12A05"/>
    <w:rsid w:val="00C2674B"/>
    <w:rsid w:val="00C3466F"/>
    <w:rsid w:val="00C75AAA"/>
    <w:rsid w:val="00C91377"/>
    <w:rsid w:val="00CE3A56"/>
    <w:rsid w:val="00D26AB0"/>
    <w:rsid w:val="00D52518"/>
    <w:rsid w:val="00D932A7"/>
    <w:rsid w:val="00DD2886"/>
    <w:rsid w:val="00E82868"/>
    <w:rsid w:val="00EF4AA4"/>
    <w:rsid w:val="00EF6C79"/>
    <w:rsid w:val="00F154A0"/>
    <w:rsid w:val="00F630AD"/>
    <w:rsid w:val="00F7011A"/>
    <w:rsid w:val="00F82FE4"/>
    <w:rsid w:val="00F9424B"/>
    <w:rsid w:val="00FB4F15"/>
    <w:rsid w:val="00FE6E43"/>
    <w:rsid w:val="00FF6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69F03"/>
  <w15:chartTrackingRefBased/>
  <w15:docId w15:val="{95DEA775-9AD0-4D80-A113-5666ED6E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4F6"/>
    <w:pPr>
      <w:suppressAutoHyphens/>
      <w:autoSpaceDN w:val="0"/>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5694"/>
    <w:pPr>
      <w:ind w:left="720"/>
      <w:contextualSpacing/>
    </w:pPr>
    <w:rPr>
      <w:szCs w:val="21"/>
    </w:rPr>
  </w:style>
  <w:style w:type="paragraph" w:styleId="Tekstdymka">
    <w:name w:val="Balloon Text"/>
    <w:basedOn w:val="Normalny"/>
    <w:link w:val="TekstdymkaZnak"/>
    <w:uiPriority w:val="99"/>
    <w:semiHidden/>
    <w:unhideWhenUsed/>
    <w:rsid w:val="00FE6E43"/>
    <w:rPr>
      <w:rFonts w:ascii="Segoe UI" w:hAnsi="Segoe UI"/>
      <w:sz w:val="18"/>
      <w:szCs w:val="16"/>
    </w:rPr>
  </w:style>
  <w:style w:type="character" w:customStyle="1" w:styleId="TekstdymkaZnak">
    <w:name w:val="Tekst dymka Znak"/>
    <w:link w:val="Tekstdymka"/>
    <w:uiPriority w:val="99"/>
    <w:semiHidden/>
    <w:rsid w:val="00FE6E43"/>
    <w:rPr>
      <w:rFonts w:ascii="Segoe UI" w:eastAsia="SimSun" w:hAnsi="Segoe UI" w:cs="Mangal"/>
      <w:kern w:val="3"/>
      <w:sz w:val="18"/>
      <w:szCs w:val="16"/>
      <w:lang w:eastAsia="zh-CN" w:bidi="hi-IN"/>
    </w:rPr>
  </w:style>
  <w:style w:type="paragraph" w:styleId="Nagwek">
    <w:name w:val="header"/>
    <w:basedOn w:val="Normalny"/>
    <w:link w:val="NagwekZnak"/>
    <w:uiPriority w:val="99"/>
    <w:unhideWhenUsed/>
    <w:rsid w:val="00FE6E43"/>
    <w:pPr>
      <w:tabs>
        <w:tab w:val="center" w:pos="4536"/>
        <w:tab w:val="right" w:pos="9072"/>
      </w:tabs>
    </w:pPr>
    <w:rPr>
      <w:szCs w:val="21"/>
    </w:rPr>
  </w:style>
  <w:style w:type="character" w:customStyle="1" w:styleId="NagwekZnak">
    <w:name w:val="Nagłówek Znak"/>
    <w:link w:val="Nagwek"/>
    <w:uiPriority w:val="99"/>
    <w:rsid w:val="00FE6E4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FE6E43"/>
    <w:pPr>
      <w:tabs>
        <w:tab w:val="center" w:pos="4536"/>
        <w:tab w:val="right" w:pos="9072"/>
      </w:tabs>
    </w:pPr>
    <w:rPr>
      <w:szCs w:val="21"/>
    </w:rPr>
  </w:style>
  <w:style w:type="character" w:customStyle="1" w:styleId="StopkaZnak">
    <w:name w:val="Stopka Znak"/>
    <w:link w:val="Stopka"/>
    <w:uiPriority w:val="99"/>
    <w:rsid w:val="00FE6E4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8136">
      <w:bodyDiv w:val="1"/>
      <w:marLeft w:val="0"/>
      <w:marRight w:val="0"/>
      <w:marTop w:val="0"/>
      <w:marBottom w:val="0"/>
      <w:divBdr>
        <w:top w:val="none" w:sz="0" w:space="0" w:color="auto"/>
        <w:left w:val="none" w:sz="0" w:space="0" w:color="auto"/>
        <w:bottom w:val="none" w:sz="0" w:space="0" w:color="auto"/>
        <w:right w:val="none" w:sz="0" w:space="0" w:color="auto"/>
      </w:divBdr>
      <w:divsChild>
        <w:div w:id="707147874">
          <w:marLeft w:val="0"/>
          <w:marRight w:val="0"/>
          <w:marTop w:val="0"/>
          <w:marBottom w:val="0"/>
          <w:divBdr>
            <w:top w:val="none" w:sz="0" w:space="0" w:color="auto"/>
            <w:left w:val="none" w:sz="0" w:space="0" w:color="auto"/>
            <w:bottom w:val="none" w:sz="0" w:space="0" w:color="auto"/>
            <w:right w:val="none" w:sz="0" w:space="0" w:color="auto"/>
          </w:divBdr>
          <w:divsChild>
            <w:div w:id="1525360724">
              <w:marLeft w:val="0"/>
              <w:marRight w:val="0"/>
              <w:marTop w:val="0"/>
              <w:marBottom w:val="0"/>
              <w:divBdr>
                <w:top w:val="none" w:sz="0" w:space="0" w:color="auto"/>
                <w:left w:val="none" w:sz="0" w:space="0" w:color="auto"/>
                <w:bottom w:val="none" w:sz="0" w:space="0" w:color="auto"/>
                <w:right w:val="none" w:sz="0" w:space="0" w:color="auto"/>
              </w:divBdr>
              <w:divsChild>
                <w:div w:id="19212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5064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CharactersWithSpaces>
  <SharedDoc>false</SharedDoc>
  <HLinks>
    <vt:vector size="12" baseType="variant">
      <vt:variant>
        <vt:i4>2687059</vt:i4>
      </vt:variant>
      <vt:variant>
        <vt:i4>3</vt:i4>
      </vt:variant>
      <vt:variant>
        <vt:i4>0</vt:i4>
      </vt:variant>
      <vt:variant>
        <vt:i4>5</vt:i4>
      </vt:variant>
      <vt:variant>
        <vt:lpwstr>http://www.zsoms.pl/download/przetargi/2015/rozbiorka/plan_rozbiorki.pdf</vt:lpwstr>
      </vt:variant>
      <vt:variant>
        <vt:lpwstr>page=4</vt:lpwstr>
      </vt:variant>
      <vt:variant>
        <vt:i4>2883667</vt:i4>
      </vt:variant>
      <vt:variant>
        <vt:i4>0</vt:i4>
      </vt:variant>
      <vt:variant>
        <vt:i4>0</vt:i4>
      </vt:variant>
      <vt:variant>
        <vt:i4>5</vt:i4>
      </vt:variant>
      <vt:variant>
        <vt:lpwstr>http://www.zsoms.pl/download/przetargi/2015/rozbiorka/plan_rozbiorki.pdf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Wojnowski</dc:creator>
  <cp:keywords/>
  <dc:description/>
  <cp:lastModifiedBy>Piotr Wojnowski</cp:lastModifiedBy>
  <cp:revision>2</cp:revision>
  <cp:lastPrinted>2021-07-16T08:01:00Z</cp:lastPrinted>
  <dcterms:created xsi:type="dcterms:W3CDTF">2021-07-19T12:04:00Z</dcterms:created>
  <dcterms:modified xsi:type="dcterms:W3CDTF">2021-07-19T12:04:00Z</dcterms:modified>
</cp:coreProperties>
</file>