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CFC3" w14:textId="0EFAD8B0" w:rsidR="0099512B" w:rsidRPr="008559F0" w:rsidRDefault="0099512B" w:rsidP="0099512B">
      <w:pPr>
        <w:pStyle w:val="Bezodstpw"/>
        <w:ind w:left="4956" w:firstLine="708"/>
        <w:jc w:val="right"/>
        <w:rPr>
          <w:rFonts w:ascii="Times New Roman" w:hAnsi="Times New Roman" w:cs="Times New Roman"/>
        </w:rPr>
      </w:pPr>
      <w:r w:rsidRPr="008559F0">
        <w:rPr>
          <w:rFonts w:ascii="Times New Roman" w:hAnsi="Times New Roman" w:cs="Times New Roman"/>
        </w:rPr>
        <w:t>Jedlina-Zdrój, 1</w:t>
      </w:r>
      <w:r w:rsidR="00C1598C" w:rsidRPr="008559F0">
        <w:rPr>
          <w:rFonts w:ascii="Times New Roman" w:hAnsi="Times New Roman" w:cs="Times New Roman"/>
        </w:rPr>
        <w:t>9</w:t>
      </w:r>
      <w:r w:rsidRPr="008559F0">
        <w:rPr>
          <w:rFonts w:ascii="Times New Roman" w:hAnsi="Times New Roman" w:cs="Times New Roman"/>
        </w:rPr>
        <w:t xml:space="preserve">.02.2020r. </w:t>
      </w:r>
    </w:p>
    <w:p w14:paraId="56956991" w14:textId="77777777" w:rsidR="00C1598C" w:rsidRPr="008559F0" w:rsidRDefault="00C1598C" w:rsidP="00336E98">
      <w:pPr>
        <w:pStyle w:val="Nagwek4"/>
        <w:tabs>
          <w:tab w:val="left" w:pos="0"/>
        </w:tabs>
        <w:spacing w:before="0"/>
        <w:rPr>
          <w:rFonts w:ascii="Times New Roman" w:eastAsiaTheme="minorHAnsi" w:hAnsi="Times New Roman" w:cs="Times New Roman"/>
          <w:b w:val="0"/>
          <w:bCs w:val="0"/>
          <w:i w:val="0"/>
          <w:color w:val="auto"/>
        </w:rPr>
      </w:pPr>
      <w:r w:rsidRPr="008559F0">
        <w:rPr>
          <w:rFonts w:ascii="Times New Roman" w:eastAsiaTheme="minorHAnsi" w:hAnsi="Times New Roman" w:cs="Times New Roman"/>
          <w:b w:val="0"/>
          <w:bCs w:val="0"/>
          <w:i w:val="0"/>
          <w:color w:val="auto"/>
        </w:rPr>
        <w:t xml:space="preserve">MSP.282.1.2020 </w:t>
      </w:r>
    </w:p>
    <w:p w14:paraId="5CC74313" w14:textId="77777777" w:rsidR="00336E98" w:rsidRDefault="00336E98" w:rsidP="000158C4">
      <w:pPr>
        <w:pStyle w:val="Nagwek4"/>
        <w:tabs>
          <w:tab w:val="left" w:pos="0"/>
        </w:tabs>
        <w:spacing w:before="0"/>
        <w:rPr>
          <w:rFonts w:ascii="Times New Roman" w:hAnsi="Times New Roman" w:cs="Times New Roman"/>
          <w:i w:val="0"/>
          <w:iCs w:val="0"/>
          <w:color w:val="auto"/>
        </w:rPr>
      </w:pPr>
    </w:p>
    <w:p w14:paraId="2ECD8A25" w14:textId="3CFFB8EA" w:rsidR="0099512B" w:rsidRPr="008559F0" w:rsidRDefault="0099512B" w:rsidP="008559F0">
      <w:pPr>
        <w:pStyle w:val="Nagwek4"/>
        <w:tabs>
          <w:tab w:val="left" w:pos="0"/>
        </w:tabs>
        <w:spacing w:before="0"/>
        <w:jc w:val="right"/>
        <w:rPr>
          <w:rFonts w:ascii="Times New Roman" w:hAnsi="Times New Roman" w:cs="Times New Roman"/>
          <w:i w:val="0"/>
          <w:iCs w:val="0"/>
          <w:color w:val="auto"/>
        </w:rPr>
      </w:pPr>
      <w:r w:rsidRPr="008559F0">
        <w:rPr>
          <w:rFonts w:ascii="Times New Roman" w:hAnsi="Times New Roman" w:cs="Times New Roman"/>
          <w:i w:val="0"/>
          <w:iCs w:val="0"/>
          <w:color w:val="auto"/>
        </w:rPr>
        <w:t>Wykonawcy zainteresowani</w:t>
      </w:r>
    </w:p>
    <w:p w14:paraId="7850C69F" w14:textId="02F2A1AF" w:rsidR="008559F0" w:rsidRDefault="0099512B" w:rsidP="00336E98">
      <w:pPr>
        <w:pStyle w:val="Nagwek4"/>
        <w:tabs>
          <w:tab w:val="left" w:pos="0"/>
        </w:tabs>
        <w:spacing w:before="0"/>
        <w:jc w:val="right"/>
        <w:rPr>
          <w:rFonts w:ascii="Times New Roman" w:hAnsi="Times New Roman" w:cs="Times New Roman"/>
          <w:i w:val="0"/>
          <w:iCs w:val="0"/>
          <w:color w:val="auto"/>
        </w:rPr>
      </w:pPr>
      <w:r w:rsidRPr="008559F0">
        <w:rPr>
          <w:rFonts w:ascii="Times New Roman" w:hAnsi="Times New Roman" w:cs="Times New Roman"/>
          <w:i w:val="0"/>
          <w:iCs w:val="0"/>
          <w:color w:val="auto"/>
        </w:rPr>
        <w:t>udziałem w postępowaniu</w:t>
      </w:r>
    </w:p>
    <w:p w14:paraId="31316C13" w14:textId="77777777" w:rsidR="00336E98" w:rsidRPr="00336E98" w:rsidRDefault="00336E98" w:rsidP="00336E98">
      <w:pPr>
        <w:spacing w:after="0"/>
      </w:pPr>
    </w:p>
    <w:p w14:paraId="498E13F5" w14:textId="18B8AA7C" w:rsidR="0099512B" w:rsidRPr="00336E98" w:rsidRDefault="0099512B" w:rsidP="00336E98">
      <w:pPr>
        <w:pStyle w:val="Zawartotabeli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336E98">
        <w:rPr>
          <w:rFonts w:ascii="Times New Roman" w:hAnsi="Times New Roman" w:cs="Times New Roman"/>
          <w:b w:val="0"/>
          <w:i/>
          <w:sz w:val="22"/>
          <w:szCs w:val="22"/>
        </w:rPr>
        <w:t xml:space="preserve">Dotyczy: postępowania o udzielenie zamówienia publicznego prowadzonego w trybie przetargu nieograniczonego </w:t>
      </w:r>
      <w:r w:rsidR="00932851" w:rsidRPr="00336E98">
        <w:rPr>
          <w:rFonts w:ascii="Times New Roman" w:hAnsi="Times New Roman" w:cs="Times New Roman"/>
          <w:b w:val="0"/>
          <w:i/>
          <w:sz w:val="22"/>
          <w:szCs w:val="22"/>
        </w:rPr>
        <w:t xml:space="preserve">w ramach zadania inwestycyjnego </w:t>
      </w:r>
      <w:r w:rsidRPr="00336E98">
        <w:rPr>
          <w:rFonts w:ascii="Times New Roman" w:hAnsi="Times New Roman" w:cs="Times New Roman"/>
          <w:b w:val="0"/>
          <w:i/>
          <w:sz w:val="22"/>
          <w:szCs w:val="22"/>
        </w:rPr>
        <w:t xml:space="preserve">pn.: </w:t>
      </w:r>
      <w:bookmarkStart w:id="0" w:name="_Hlk506470507"/>
      <w:r w:rsidR="00C1598C" w:rsidRPr="00336E98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„Usługa kompleksowego sprzątania pomieszczeń dydaktycznych, administracyjnych i pomieszczeń dodatkowych znajdujących się w  dwóch budynkach Zespołu Szkolno-Przedszkolnego im. Janusza Korczaka w Jedlinie-Zdroju”.</w:t>
      </w:r>
      <w:bookmarkEnd w:id="0"/>
    </w:p>
    <w:p w14:paraId="69BB4474" w14:textId="77777777" w:rsidR="008559F0" w:rsidRPr="008559F0" w:rsidRDefault="008559F0" w:rsidP="008559F0">
      <w:pPr>
        <w:pStyle w:val="Zawartotabeli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6AA06961" w14:textId="28203763" w:rsidR="0099512B" w:rsidRPr="008559F0" w:rsidRDefault="0099512B" w:rsidP="008559F0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8559F0">
        <w:rPr>
          <w:rFonts w:ascii="Times New Roman" w:hAnsi="Times New Roman" w:cs="Times New Roman"/>
          <w:b/>
          <w:bCs/>
          <w:iCs/>
        </w:rPr>
        <w:t>Odpowiedź na pytani</w:t>
      </w:r>
      <w:r w:rsidR="00932851" w:rsidRPr="008559F0">
        <w:rPr>
          <w:rFonts w:ascii="Times New Roman" w:hAnsi="Times New Roman" w:cs="Times New Roman"/>
          <w:b/>
          <w:bCs/>
          <w:iCs/>
        </w:rPr>
        <w:t>a</w:t>
      </w:r>
      <w:r w:rsidRPr="008559F0">
        <w:rPr>
          <w:rFonts w:ascii="Times New Roman" w:hAnsi="Times New Roman" w:cs="Times New Roman"/>
          <w:b/>
          <w:bCs/>
          <w:iCs/>
        </w:rPr>
        <w:t xml:space="preserve"> </w:t>
      </w:r>
    </w:p>
    <w:p w14:paraId="26F7A41A" w14:textId="77777777" w:rsidR="0099512B" w:rsidRPr="008559F0" w:rsidRDefault="0099512B" w:rsidP="008559F0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8559F0">
        <w:rPr>
          <w:rFonts w:ascii="Times New Roman" w:hAnsi="Times New Roman" w:cs="Times New Roman"/>
          <w:b/>
          <w:bCs/>
          <w:iCs/>
        </w:rPr>
        <w:t xml:space="preserve">do treści specyfikacji istotnych warunków zamówienia </w:t>
      </w:r>
    </w:p>
    <w:p w14:paraId="336FDBB0" w14:textId="4DC2DDF5" w:rsidR="0099512B" w:rsidRPr="008559F0" w:rsidRDefault="0099512B" w:rsidP="0099512B">
      <w:pPr>
        <w:jc w:val="center"/>
        <w:rPr>
          <w:rFonts w:ascii="Times New Roman" w:hAnsi="Times New Roman" w:cs="Times New Roman"/>
          <w:b/>
          <w:bCs/>
          <w:iCs/>
        </w:rPr>
      </w:pPr>
      <w:r w:rsidRPr="008559F0">
        <w:rPr>
          <w:rFonts w:ascii="Times New Roman" w:hAnsi="Times New Roman" w:cs="Times New Roman"/>
          <w:b/>
          <w:bCs/>
          <w:iCs/>
        </w:rPr>
        <w:t>(SIWZ)</w:t>
      </w:r>
    </w:p>
    <w:p w14:paraId="2BF38D40" w14:textId="57093EBD" w:rsidR="00FD58E4" w:rsidRPr="008559F0" w:rsidRDefault="0099512B" w:rsidP="008559F0">
      <w:pPr>
        <w:ind w:firstLine="284"/>
        <w:jc w:val="both"/>
        <w:rPr>
          <w:rFonts w:ascii="Times New Roman" w:hAnsi="Times New Roman" w:cs="Times New Roman"/>
          <w:bCs/>
          <w:iCs/>
        </w:rPr>
      </w:pPr>
      <w:r w:rsidRPr="008559F0">
        <w:rPr>
          <w:rFonts w:ascii="Times New Roman" w:hAnsi="Times New Roman" w:cs="Times New Roman"/>
          <w:bCs/>
          <w:iCs/>
        </w:rPr>
        <w:t xml:space="preserve">Na podstawie art. </w:t>
      </w:r>
      <w:r w:rsidRPr="008559F0">
        <w:rPr>
          <w:rFonts w:ascii="Times New Roman" w:hAnsi="Times New Roman" w:cs="Times New Roman"/>
          <w:iCs/>
        </w:rPr>
        <w:t>38 ust. 1 i 2 ustawy z  dnia 29 stycznia 2004 r. Prawo zamówień publicznych  (</w:t>
      </w:r>
      <w:proofErr w:type="spellStart"/>
      <w:r w:rsidRPr="008559F0">
        <w:rPr>
          <w:rFonts w:ascii="Times New Roman" w:hAnsi="Times New Roman" w:cs="Times New Roman"/>
          <w:iCs/>
        </w:rPr>
        <w:t>Dz.U</w:t>
      </w:r>
      <w:proofErr w:type="spellEnd"/>
      <w:r w:rsidRPr="008559F0">
        <w:rPr>
          <w:rFonts w:ascii="Times New Roman" w:hAnsi="Times New Roman" w:cs="Times New Roman"/>
          <w:iCs/>
        </w:rPr>
        <w:t>. z 201</w:t>
      </w:r>
      <w:r w:rsidR="008D7F41" w:rsidRPr="008559F0">
        <w:rPr>
          <w:rFonts w:ascii="Times New Roman" w:hAnsi="Times New Roman" w:cs="Times New Roman"/>
          <w:iCs/>
        </w:rPr>
        <w:t>9</w:t>
      </w:r>
      <w:r w:rsidRPr="008559F0">
        <w:rPr>
          <w:rFonts w:ascii="Times New Roman" w:hAnsi="Times New Roman" w:cs="Times New Roman"/>
          <w:iCs/>
        </w:rPr>
        <w:t xml:space="preserve"> r. poz. 1</w:t>
      </w:r>
      <w:r w:rsidR="008D7F41" w:rsidRPr="008559F0">
        <w:rPr>
          <w:rFonts w:ascii="Times New Roman" w:hAnsi="Times New Roman" w:cs="Times New Roman"/>
          <w:iCs/>
        </w:rPr>
        <w:t>843</w:t>
      </w:r>
      <w:r w:rsidRPr="008559F0">
        <w:rPr>
          <w:rFonts w:ascii="Times New Roman" w:hAnsi="Times New Roman" w:cs="Times New Roman"/>
          <w:iCs/>
        </w:rPr>
        <w:t xml:space="preserve"> z </w:t>
      </w:r>
      <w:proofErr w:type="spellStart"/>
      <w:r w:rsidRPr="008559F0">
        <w:rPr>
          <w:rFonts w:ascii="Times New Roman" w:hAnsi="Times New Roman" w:cs="Times New Roman"/>
          <w:iCs/>
        </w:rPr>
        <w:t>późn</w:t>
      </w:r>
      <w:proofErr w:type="spellEnd"/>
      <w:r w:rsidRPr="008559F0">
        <w:rPr>
          <w:rFonts w:ascii="Times New Roman" w:hAnsi="Times New Roman" w:cs="Times New Roman"/>
          <w:iCs/>
        </w:rPr>
        <w:t>. zm.)</w:t>
      </w:r>
      <w:r w:rsidRPr="008559F0">
        <w:rPr>
          <w:rFonts w:ascii="Times New Roman" w:hAnsi="Times New Roman" w:cs="Times New Roman"/>
          <w:bCs/>
          <w:iCs/>
        </w:rPr>
        <w:t xml:space="preserve"> Za</w:t>
      </w:r>
      <w:r w:rsidR="007B36DC" w:rsidRPr="008559F0">
        <w:rPr>
          <w:rFonts w:ascii="Times New Roman" w:hAnsi="Times New Roman" w:cs="Times New Roman"/>
          <w:bCs/>
          <w:iCs/>
        </w:rPr>
        <w:t>mawiający przekazuje treść pyta</w:t>
      </w:r>
      <w:r w:rsidR="008D2721" w:rsidRPr="008559F0">
        <w:rPr>
          <w:rFonts w:ascii="Times New Roman" w:hAnsi="Times New Roman" w:cs="Times New Roman"/>
          <w:bCs/>
          <w:iCs/>
        </w:rPr>
        <w:t>ń</w:t>
      </w:r>
      <w:r w:rsidRPr="008559F0">
        <w:rPr>
          <w:rFonts w:ascii="Times New Roman" w:hAnsi="Times New Roman" w:cs="Times New Roman"/>
          <w:iCs/>
        </w:rPr>
        <w:t xml:space="preserve"> wniesion</w:t>
      </w:r>
      <w:r w:rsidR="008D2721" w:rsidRPr="008559F0">
        <w:rPr>
          <w:rFonts w:ascii="Times New Roman" w:hAnsi="Times New Roman" w:cs="Times New Roman"/>
          <w:iCs/>
        </w:rPr>
        <w:t>ych</w:t>
      </w:r>
      <w:r w:rsidRPr="008559F0">
        <w:rPr>
          <w:rFonts w:ascii="Times New Roman" w:hAnsi="Times New Roman" w:cs="Times New Roman"/>
          <w:iCs/>
        </w:rPr>
        <w:t xml:space="preserve"> do Zamawiającego w dniu </w:t>
      </w:r>
      <w:r w:rsidR="00C1598C" w:rsidRPr="008559F0">
        <w:rPr>
          <w:rFonts w:ascii="Times New Roman" w:hAnsi="Times New Roman" w:cs="Times New Roman"/>
          <w:iCs/>
        </w:rPr>
        <w:t>18</w:t>
      </w:r>
      <w:r w:rsidRPr="008559F0">
        <w:rPr>
          <w:rFonts w:ascii="Times New Roman" w:hAnsi="Times New Roman" w:cs="Times New Roman"/>
          <w:iCs/>
        </w:rPr>
        <w:t xml:space="preserve">.02.2020 r., a </w:t>
      </w:r>
      <w:r w:rsidRPr="008559F0">
        <w:rPr>
          <w:rFonts w:ascii="Times New Roman" w:hAnsi="Times New Roman" w:cs="Times New Roman"/>
          <w:bCs/>
          <w:iCs/>
        </w:rPr>
        <w:t>dotycząc</w:t>
      </w:r>
      <w:r w:rsidR="003B3E06" w:rsidRPr="008559F0">
        <w:rPr>
          <w:rFonts w:ascii="Times New Roman" w:hAnsi="Times New Roman" w:cs="Times New Roman"/>
          <w:bCs/>
          <w:iCs/>
        </w:rPr>
        <w:t>ego</w:t>
      </w:r>
      <w:r w:rsidR="007B36DC" w:rsidRPr="008559F0">
        <w:rPr>
          <w:rFonts w:ascii="Times New Roman" w:hAnsi="Times New Roman" w:cs="Times New Roman"/>
          <w:bCs/>
          <w:iCs/>
        </w:rPr>
        <w:t xml:space="preserve"> </w:t>
      </w:r>
      <w:r w:rsidRPr="008559F0">
        <w:rPr>
          <w:rFonts w:ascii="Times New Roman" w:hAnsi="Times New Roman" w:cs="Times New Roman"/>
          <w:bCs/>
          <w:iCs/>
        </w:rPr>
        <w:t>treści SIWZ wraz z udzielon</w:t>
      </w:r>
      <w:r w:rsidR="008D2721" w:rsidRPr="008559F0">
        <w:rPr>
          <w:rFonts w:ascii="Times New Roman" w:hAnsi="Times New Roman" w:cs="Times New Roman"/>
          <w:bCs/>
          <w:iCs/>
        </w:rPr>
        <w:t xml:space="preserve">ymi </w:t>
      </w:r>
      <w:r w:rsidR="007B36DC" w:rsidRPr="008559F0">
        <w:rPr>
          <w:rFonts w:ascii="Times New Roman" w:hAnsi="Times New Roman" w:cs="Times New Roman"/>
          <w:bCs/>
          <w:iCs/>
        </w:rPr>
        <w:t>odpowiedzi</w:t>
      </w:r>
      <w:r w:rsidR="008D2721" w:rsidRPr="008559F0">
        <w:rPr>
          <w:rFonts w:ascii="Times New Roman" w:hAnsi="Times New Roman" w:cs="Times New Roman"/>
          <w:bCs/>
          <w:iCs/>
        </w:rPr>
        <w:t>ami</w:t>
      </w:r>
      <w:r w:rsidRPr="008559F0">
        <w:rPr>
          <w:rFonts w:ascii="Times New Roman" w:hAnsi="Times New Roman" w:cs="Times New Roman"/>
          <w:bCs/>
          <w:iCs/>
        </w:rPr>
        <w:t>.</w:t>
      </w:r>
      <w:r w:rsidR="00FD58E4" w:rsidRPr="008559F0">
        <w:rPr>
          <w:rFonts w:ascii="Times New Roman" w:hAnsi="Times New Roman" w:cs="Times New Roman"/>
        </w:rPr>
        <w:t xml:space="preserve"> </w:t>
      </w:r>
      <w:r w:rsidR="00C71108" w:rsidRPr="008559F0">
        <w:rPr>
          <w:rFonts w:ascii="Times New Roman" w:hAnsi="Times New Roman" w:cs="Times New Roman"/>
        </w:rPr>
        <w:t xml:space="preserve">   </w:t>
      </w:r>
    </w:p>
    <w:p w14:paraId="2BC55C93" w14:textId="58FDECBB" w:rsidR="00C1598C" w:rsidRPr="000158C4" w:rsidRDefault="00C1598C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158C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Pytanie nr 1 </w:t>
      </w:r>
    </w:p>
    <w:p w14:paraId="1D55B54F" w14:textId="47166541" w:rsidR="000158C4" w:rsidRPr="000158C4" w:rsidRDefault="000158C4" w:rsidP="00CB257C">
      <w:pPr>
        <w:numPr>
          <w:ilvl w:val="0"/>
          <w:numId w:val="16"/>
        </w:numPr>
        <w:tabs>
          <w:tab w:val="clear" w:pos="1425"/>
          <w:tab w:val="left" w:pos="284"/>
          <w:tab w:val="num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wymaga, aby środki czystości, posiadały właściwe atesty PZH. </w:t>
      </w:r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Informujemy, iż z dniem 01.01.2003r. ustała prawnie obowiązująca konieczność uzyskiwania. atestów PZH, w związku z tym prosimy o zrezygnowanie z tego wymogu. Podstawą prawną jest ustawa z dnia 30 sierpnia 2002 r. </w:t>
      </w:r>
      <w:r>
        <w:rPr>
          <w:rFonts w:ascii="Times New Roman" w:eastAsia="Calibri" w:hAnsi="Times New Roman" w:cs="Times New Roman"/>
          <w:sz w:val="21"/>
          <w:szCs w:val="21"/>
        </w:rPr>
        <w:t xml:space="preserve">               </w:t>
      </w:r>
      <w:r w:rsidRPr="000158C4">
        <w:rPr>
          <w:rFonts w:ascii="Times New Roman" w:eastAsia="Calibri" w:hAnsi="Times New Roman" w:cs="Times New Roman"/>
          <w:sz w:val="21"/>
          <w:szCs w:val="21"/>
        </w:rPr>
        <w:t>o systemie oceny zgodności z późniejszymi z</w:t>
      </w:r>
      <w:r>
        <w:rPr>
          <w:rFonts w:ascii="Times New Roman" w:eastAsia="Calibri" w:hAnsi="Times New Roman" w:cs="Times New Roman"/>
          <w:sz w:val="21"/>
          <w:szCs w:val="21"/>
        </w:rPr>
        <w:t xml:space="preserve">mianami (tekst jednolity </w:t>
      </w:r>
      <w:proofErr w:type="spellStart"/>
      <w:r>
        <w:rPr>
          <w:rFonts w:ascii="Times New Roman" w:eastAsia="Calibri" w:hAnsi="Times New Roman" w:cs="Times New Roman"/>
          <w:sz w:val="21"/>
          <w:szCs w:val="21"/>
        </w:rPr>
        <w:t>Dz.</w:t>
      </w:r>
      <w:r w:rsidRPr="000158C4">
        <w:rPr>
          <w:rFonts w:ascii="Times New Roman" w:eastAsia="Calibri" w:hAnsi="Times New Roman" w:cs="Times New Roman"/>
          <w:sz w:val="21"/>
          <w:szCs w:val="21"/>
        </w:rPr>
        <w:t>U</w:t>
      </w:r>
      <w:proofErr w:type="spellEnd"/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. z 2017 r. poz. 1226), znosząca rozporządzenie Prezydenta Rzeczpospolitej z dnia 22.03.1928, które było podstawą prawną procedury rejestracji przedmiotów użytku w PZH. </w:t>
      </w:r>
    </w:p>
    <w:p w14:paraId="7C195177" w14:textId="04EAD61C" w:rsidR="000158C4" w:rsidRPr="000158C4" w:rsidRDefault="000158C4" w:rsidP="00CB257C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Jednocześnie pragniemy zaznaczyć, że 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dzień dzisiejszy dokumentami </w:t>
      </w: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dopuszczającymi, w zależności od rodzaju środka, są: </w:t>
      </w:r>
    </w:p>
    <w:p w14:paraId="72574427" w14:textId="77777777" w:rsidR="000158C4" w:rsidRPr="000158C4" w:rsidRDefault="000158C4" w:rsidP="00CB257C">
      <w:pPr>
        <w:numPr>
          <w:ilvl w:val="1"/>
          <w:numId w:val="17"/>
        </w:numPr>
        <w:tabs>
          <w:tab w:val="left" w:pos="284"/>
        </w:tabs>
        <w:suppressAutoHyphens/>
        <w:spacing w:after="0" w:line="276" w:lineRule="auto"/>
        <w:ind w:left="284" w:hanging="269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dla środków myjących, czyszczących, konserwujących posiadających w swym składzie substancje niebezpieczne- karty charakterystyki, </w:t>
      </w:r>
    </w:p>
    <w:p w14:paraId="18DE8B2D" w14:textId="77777777" w:rsidR="000158C4" w:rsidRPr="000158C4" w:rsidRDefault="000158C4" w:rsidP="00CB257C">
      <w:pPr>
        <w:numPr>
          <w:ilvl w:val="1"/>
          <w:numId w:val="17"/>
        </w:numPr>
        <w:tabs>
          <w:tab w:val="left" w:pos="284"/>
        </w:tabs>
        <w:suppressAutoHyphens/>
        <w:spacing w:after="0" w:line="276" w:lineRule="auto"/>
        <w:ind w:left="284" w:hanging="269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dla preparatów dezynfekcyjnych będących wyrobami medycznymi -deklaracje zgodności                        i certyfikat CE, </w:t>
      </w:r>
    </w:p>
    <w:p w14:paraId="2C8DEC54" w14:textId="77777777" w:rsidR="000158C4" w:rsidRPr="000158C4" w:rsidRDefault="000158C4" w:rsidP="00CB257C">
      <w:pPr>
        <w:numPr>
          <w:ilvl w:val="1"/>
          <w:numId w:val="17"/>
        </w:numPr>
        <w:tabs>
          <w:tab w:val="left" w:pos="284"/>
        </w:tabs>
        <w:suppressAutoHyphens/>
        <w:spacing w:after="0" w:line="276" w:lineRule="auto"/>
        <w:ind w:left="284" w:hanging="269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dla preparatów dezynfekcyjnych będących produktami biobójczymi – pozwolenie obrót produktami  biobójczymi </w:t>
      </w:r>
    </w:p>
    <w:p w14:paraId="5BB02815" w14:textId="77777777" w:rsidR="000158C4" w:rsidRPr="000158C4" w:rsidRDefault="000158C4" w:rsidP="00CB257C">
      <w:pPr>
        <w:numPr>
          <w:ilvl w:val="1"/>
          <w:numId w:val="17"/>
        </w:numPr>
        <w:tabs>
          <w:tab w:val="left" w:pos="284"/>
        </w:tabs>
        <w:suppressAutoHyphens/>
        <w:spacing w:after="0" w:line="276" w:lineRule="auto"/>
        <w:ind w:hanging="1425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58C4">
        <w:rPr>
          <w:rFonts w:ascii="Times New Roman" w:eastAsia="Calibri" w:hAnsi="Times New Roman" w:cs="Times New Roman"/>
          <w:sz w:val="21"/>
          <w:szCs w:val="21"/>
        </w:rPr>
        <w:t xml:space="preserve">dla kosmetyków – zgłoszenie do CPNP (internetowy Portal Zgłaszania Produktów Kosmetycznych) </w:t>
      </w:r>
    </w:p>
    <w:p w14:paraId="0FFE981B" w14:textId="77777777" w:rsidR="000158C4" w:rsidRPr="000158C4" w:rsidRDefault="000158C4" w:rsidP="00CB257C">
      <w:pPr>
        <w:tabs>
          <w:tab w:val="left" w:pos="284"/>
        </w:tabs>
        <w:spacing w:line="276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powyższym, czy Zamawiający dopuszcza wymienione dokumenty w miejsca atestów  PZH?</w:t>
      </w:r>
    </w:p>
    <w:p w14:paraId="58675854" w14:textId="2D2812D2" w:rsidR="000158C4" w:rsidRPr="00CB257C" w:rsidRDefault="000158C4" w:rsidP="00CB257C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B257C">
        <w:rPr>
          <w:rFonts w:ascii="Times New Roman" w:eastAsia="Times New Roman" w:hAnsi="Times New Roman" w:cs="Times New Roman"/>
          <w:b/>
          <w:bCs/>
          <w:sz w:val="21"/>
          <w:szCs w:val="21"/>
        </w:rPr>
        <w:t>Odpowiedź na pytanie nr 1</w:t>
      </w:r>
    </w:p>
    <w:p w14:paraId="1C16807E" w14:textId="759C49E8" w:rsidR="00253B12" w:rsidRPr="00CB257C" w:rsidRDefault="00CB257C" w:rsidP="00CB257C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Tahoma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</w:t>
      </w: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dopuszcza </w:t>
      </w:r>
      <w:r w:rsidR="00714B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wyżej </w:t>
      </w: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wymienion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 dokumenty w miejsca atestów </w:t>
      </w: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PZH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Pr="00CB257C">
        <w:rPr>
          <w:rFonts w:ascii="Times New Roman" w:eastAsia="Tahoma" w:hAnsi="Times New Roman" w:cs="Times New Roman"/>
          <w:bCs/>
          <w:iCs/>
          <w:sz w:val="21"/>
          <w:szCs w:val="21"/>
          <w:lang w:eastAsia="pl-PL"/>
        </w:rPr>
        <w:t xml:space="preserve"> </w:t>
      </w:r>
      <w:r>
        <w:rPr>
          <w:rFonts w:ascii="Times New Roman" w:eastAsia="Tahoma" w:hAnsi="Times New Roman" w:cs="Times New Roman"/>
          <w:bCs/>
          <w:iCs/>
          <w:sz w:val="21"/>
          <w:szCs w:val="21"/>
          <w:lang w:eastAsia="pl-PL"/>
        </w:rPr>
        <w:t xml:space="preserve">W związku z powyższym </w:t>
      </w:r>
      <w:r w:rsidR="00253B12" w:rsidRPr="00CB257C">
        <w:rPr>
          <w:rFonts w:ascii="Times New Roman" w:eastAsia="Tahoma" w:hAnsi="Times New Roman" w:cs="Times New Roman"/>
          <w:bCs/>
          <w:iCs/>
          <w:sz w:val="21"/>
          <w:szCs w:val="21"/>
          <w:lang w:eastAsia="pl-PL"/>
        </w:rPr>
        <w:t xml:space="preserve">Zamawiający </w:t>
      </w:r>
      <w:r w:rsidR="00253B12" w:rsidRPr="00CB257C">
        <w:rPr>
          <w:rFonts w:ascii="Times New Roman" w:eastAsia="Tahoma" w:hAnsi="Times New Roman" w:cs="Times New Roman"/>
          <w:iCs/>
          <w:sz w:val="21"/>
          <w:szCs w:val="21"/>
          <w:lang w:eastAsia="pl-PL"/>
        </w:rPr>
        <w:t xml:space="preserve">dokonuje modyfikacji </w:t>
      </w:r>
      <w:r w:rsidR="00253B12" w:rsidRPr="00CB257C">
        <w:rPr>
          <w:rFonts w:ascii="Times New Roman" w:eastAsia="Tahoma" w:hAnsi="Times New Roman" w:cs="Times New Roman"/>
          <w:sz w:val="21"/>
          <w:szCs w:val="21"/>
          <w:lang w:eastAsia="pl-PL"/>
        </w:rPr>
        <w:t>zapisów Załącznika Nr 9 do SIWZ pn.: „</w:t>
      </w:r>
      <w:r w:rsidR="00253B12" w:rsidRPr="00CB257C">
        <w:rPr>
          <w:rFonts w:ascii="Times New Roman" w:eastAsia="Tahoma" w:hAnsi="Times New Roman" w:cs="Times New Roman"/>
          <w:iCs/>
          <w:sz w:val="21"/>
          <w:szCs w:val="21"/>
          <w:lang w:eastAsia="pl-PL"/>
        </w:rPr>
        <w:t>Projekt umowy”</w:t>
      </w:r>
      <w:r w:rsidR="00253B12" w:rsidRPr="00CB257C">
        <w:rPr>
          <w:rFonts w:ascii="Times New Roman" w:eastAsia="Tahoma" w:hAnsi="Times New Roman" w:cs="Times New Roman"/>
          <w:color w:val="C00000"/>
          <w:sz w:val="21"/>
          <w:szCs w:val="21"/>
          <w:lang w:eastAsia="pl-PL"/>
        </w:rPr>
        <w:t xml:space="preserve"> </w:t>
      </w:r>
      <w:r w:rsidR="00253B12" w:rsidRPr="00CB257C">
        <w:rPr>
          <w:rFonts w:ascii="Times New Roman" w:eastAsia="Tahoma" w:hAnsi="Times New Roman" w:cs="Times New Roman"/>
          <w:sz w:val="21"/>
          <w:szCs w:val="21"/>
          <w:lang w:eastAsia="pl-PL"/>
        </w:rPr>
        <w:t>w niżej wymienionym zakresie:</w:t>
      </w:r>
    </w:p>
    <w:p w14:paraId="4C71B54E" w14:textId="55BF6798" w:rsidR="00253B12" w:rsidRPr="00CB257C" w:rsidRDefault="00253B12" w:rsidP="00CB257C">
      <w:pPr>
        <w:pStyle w:val="WW-Tekstpodstawowy2"/>
        <w:spacing w:line="276" w:lineRule="auto"/>
        <w:jc w:val="left"/>
        <w:rPr>
          <w:rFonts w:ascii="Times New Roman" w:hAnsi="Times New Roman" w:cs="Times New Roman"/>
          <w:b/>
          <w:kern w:val="1"/>
          <w:sz w:val="21"/>
          <w:szCs w:val="21"/>
          <w:lang w:eastAsia="zh-CN"/>
        </w:rPr>
      </w:pPr>
      <w:r w:rsidRPr="00CB257C">
        <w:rPr>
          <w:rFonts w:ascii="Times New Roman" w:hAnsi="Times New Roman" w:cs="Times New Roman"/>
          <w:b/>
          <w:sz w:val="21"/>
          <w:szCs w:val="21"/>
        </w:rPr>
        <w:t xml:space="preserve">W </w:t>
      </w:r>
      <w:r w:rsidRPr="00CB257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§ </w:t>
      </w:r>
      <w:r w:rsidR="00CB257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 </w:t>
      </w:r>
      <w:r w:rsidR="00CB257C" w:rsidRPr="00CB257C">
        <w:rPr>
          <w:rFonts w:ascii="Times New Roman" w:hAnsi="Times New Roman" w:cs="Times New Roman"/>
          <w:b/>
          <w:kern w:val="1"/>
          <w:sz w:val="21"/>
          <w:szCs w:val="21"/>
          <w:lang w:eastAsia="zh-CN"/>
        </w:rPr>
        <w:t xml:space="preserve">Warunki realizacji usług </w:t>
      </w:r>
      <w:r w:rsidRPr="00CB257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ust. 1 pkt 4 </w:t>
      </w:r>
      <w:r w:rsidRPr="00CB257C">
        <w:rPr>
          <w:rFonts w:ascii="Times New Roman" w:hAnsi="Times New Roman" w:cs="Times New Roman"/>
          <w:b/>
          <w:sz w:val="21"/>
          <w:szCs w:val="21"/>
        </w:rPr>
        <w:t xml:space="preserve">projektu umowy </w:t>
      </w:r>
      <w:r w:rsidRPr="00CB257C">
        <w:rPr>
          <w:rFonts w:ascii="Times New Roman" w:hAnsi="Times New Roman" w:cs="Times New Roman"/>
          <w:b/>
          <w:kern w:val="1"/>
          <w:sz w:val="21"/>
          <w:szCs w:val="21"/>
          <w:lang w:eastAsia="zh-CN"/>
        </w:rPr>
        <w:t xml:space="preserve">jest: </w:t>
      </w:r>
    </w:p>
    <w:p w14:paraId="2EC4650A" w14:textId="1464A9A4" w:rsidR="00CB257C" w:rsidRDefault="00947A81" w:rsidP="00CB257C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 xml:space="preserve">„4) </w:t>
      </w:r>
      <w:r w:rsidRPr="00947A81">
        <w:rPr>
          <w:rFonts w:ascii="Times New Roman" w:eastAsia="Times New Roman" w:hAnsi="Times New Roman" w:cs="Times New Roman"/>
          <w:bCs/>
          <w:sz w:val="21"/>
          <w:szCs w:val="21"/>
        </w:rPr>
        <w:t>zabezpieczenia we własnym zakresie profesjonalnych środków czystości niezbędnych do realizacji zamówienia, w tym również środki zapachowe, worki do koszy na odpady oraz do niszczarek w ilości pozwalającej wykonać z należytą starannością niniejsze zamówienie (zgodnie z zapisami Opisu przedmiotu zamówienia). Wszystkie stosowane do realizacji umowy środki czystości będą posiadały właściwe atesty PZH, świadectwa dopuszczenia do użytkowania oraz niezbędne charakterystyki i na każde żądanie będą okazywane Zamawiającemu,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>”</w:t>
      </w:r>
    </w:p>
    <w:p w14:paraId="75E3534E" w14:textId="77777777" w:rsidR="00253B12" w:rsidRPr="00CB257C" w:rsidRDefault="00253B12" w:rsidP="00CB257C">
      <w:pPr>
        <w:widowControl w:val="0"/>
        <w:suppressAutoHyphens/>
        <w:spacing w:after="0" w:line="276" w:lineRule="auto"/>
        <w:jc w:val="both"/>
        <w:rPr>
          <w:rFonts w:ascii="Times New Roman" w:eastAsia="Tahoma" w:hAnsi="Times New Roman" w:cs="Times New Roman"/>
          <w:b/>
          <w:color w:val="000000"/>
          <w:sz w:val="21"/>
          <w:szCs w:val="21"/>
          <w:lang w:eastAsia="pl-PL" w:bidi="pl-PL"/>
        </w:rPr>
      </w:pPr>
      <w:r w:rsidRPr="00CB257C">
        <w:rPr>
          <w:rFonts w:ascii="Times New Roman" w:eastAsia="Tahoma" w:hAnsi="Times New Roman" w:cs="Times New Roman"/>
          <w:b/>
          <w:color w:val="000000"/>
          <w:sz w:val="21"/>
          <w:szCs w:val="21"/>
          <w:lang w:eastAsia="pl-PL" w:bidi="pl-PL"/>
        </w:rPr>
        <w:t>po zmianie winno być:</w:t>
      </w:r>
    </w:p>
    <w:p w14:paraId="74CCB3B2" w14:textId="083EB9E5" w:rsidR="00947A81" w:rsidRDefault="00947A81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>„4) zabezpieczenia we własnym zakresie profesjonalnych środków czystości niezbędnych do realizacji zamówienia, w tym również środki zapachowe, worki do koszy na odpady oraz do niszczarek w ilości pozwalającej wykonać z należytą starannością niniejsze zamówienie (zgodnie z zapisami Opisu przedmiotu zamówienia). Wszystkie użyte podczas realizacji zamówienia środk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i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 xml:space="preserve"> myjąc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e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>, czyszcząc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e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>, konserwując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e  posiadające 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 xml:space="preserve">w swoim składzie substancje niebezpieczne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muszą posiadać -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 xml:space="preserve"> karty charakter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ystyki produktu niebezpiecznego</w:t>
      </w:r>
      <w:r w:rsidR="00714BB1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="00714BB1" w:rsidRPr="00714BB1">
        <w:t xml:space="preserve"> </w:t>
      </w:r>
      <w:r w:rsidR="00714BB1" w:rsidRPr="00714BB1">
        <w:rPr>
          <w:rFonts w:ascii="Times New Roman" w:hAnsi="Times New Roman" w:cs="Times New Roman"/>
          <w:sz w:val="21"/>
          <w:szCs w:val="21"/>
        </w:rPr>
        <w:t xml:space="preserve">natomiast </w:t>
      </w:r>
      <w:r w:rsidR="001440B2">
        <w:rPr>
          <w:rFonts w:ascii="Times New Roman" w:hAnsi="Times New Roman" w:cs="Times New Roman"/>
          <w:sz w:val="21"/>
          <w:szCs w:val="21"/>
        </w:rPr>
        <w:t xml:space="preserve">użyte </w:t>
      </w:r>
      <w:r w:rsidR="00714BB1" w:rsidRPr="00714BB1">
        <w:rPr>
          <w:rFonts w:ascii="Times New Roman" w:eastAsia="Times New Roman" w:hAnsi="Times New Roman" w:cs="Times New Roman"/>
          <w:bCs/>
          <w:sz w:val="21"/>
          <w:szCs w:val="21"/>
        </w:rPr>
        <w:t>preparat</w:t>
      </w:r>
      <w:r w:rsidR="001440B2">
        <w:rPr>
          <w:rFonts w:ascii="Times New Roman" w:eastAsia="Times New Roman" w:hAnsi="Times New Roman" w:cs="Times New Roman"/>
          <w:bCs/>
          <w:sz w:val="21"/>
          <w:szCs w:val="21"/>
        </w:rPr>
        <w:t xml:space="preserve">y </w:t>
      </w:r>
      <w:r w:rsidR="00714BB1" w:rsidRPr="00714BB1">
        <w:rPr>
          <w:rFonts w:ascii="Times New Roman" w:eastAsia="Times New Roman" w:hAnsi="Times New Roman" w:cs="Times New Roman"/>
          <w:bCs/>
          <w:sz w:val="21"/>
          <w:szCs w:val="21"/>
        </w:rPr>
        <w:t>dezynfekcyjn</w:t>
      </w:r>
      <w:r w:rsidR="001440B2">
        <w:rPr>
          <w:rFonts w:ascii="Times New Roman" w:eastAsia="Times New Roman" w:hAnsi="Times New Roman" w:cs="Times New Roman"/>
          <w:bCs/>
          <w:sz w:val="21"/>
          <w:szCs w:val="21"/>
        </w:rPr>
        <w:t>e</w:t>
      </w:r>
      <w:r w:rsidR="00714BB1" w:rsidRPr="00714BB1">
        <w:rPr>
          <w:rFonts w:ascii="Times New Roman" w:eastAsia="Times New Roman" w:hAnsi="Times New Roman" w:cs="Times New Roman"/>
          <w:bCs/>
          <w:sz w:val="21"/>
          <w:szCs w:val="21"/>
        </w:rPr>
        <w:t xml:space="preserve"> będąc</w:t>
      </w:r>
      <w:r w:rsidR="001440B2">
        <w:rPr>
          <w:rFonts w:ascii="Times New Roman" w:eastAsia="Times New Roman" w:hAnsi="Times New Roman" w:cs="Times New Roman"/>
          <w:bCs/>
          <w:sz w:val="21"/>
          <w:szCs w:val="21"/>
        </w:rPr>
        <w:t>e</w:t>
      </w:r>
      <w:r w:rsidR="00714BB1" w:rsidRPr="00714BB1">
        <w:rPr>
          <w:rFonts w:ascii="Times New Roman" w:eastAsia="Times New Roman" w:hAnsi="Times New Roman" w:cs="Times New Roman"/>
          <w:bCs/>
          <w:sz w:val="21"/>
          <w:szCs w:val="21"/>
        </w:rPr>
        <w:t xml:space="preserve"> produktami biobójczymi – pozwoleni</w:t>
      </w:r>
      <w:r w:rsidR="00714BB1">
        <w:rPr>
          <w:rFonts w:ascii="Times New Roman" w:eastAsia="Times New Roman" w:hAnsi="Times New Roman" w:cs="Times New Roman"/>
          <w:bCs/>
          <w:sz w:val="21"/>
          <w:szCs w:val="21"/>
        </w:rPr>
        <w:t xml:space="preserve">e </w:t>
      </w:r>
      <w:r w:rsidR="00362A67">
        <w:rPr>
          <w:rFonts w:ascii="Times New Roman" w:eastAsia="Times New Roman" w:hAnsi="Times New Roman" w:cs="Times New Roman"/>
          <w:bCs/>
          <w:sz w:val="21"/>
          <w:szCs w:val="21"/>
        </w:rPr>
        <w:t xml:space="preserve">na </w:t>
      </w:r>
      <w:r w:rsidR="00714BB1">
        <w:rPr>
          <w:rFonts w:ascii="Times New Roman" w:eastAsia="Times New Roman" w:hAnsi="Times New Roman" w:cs="Times New Roman"/>
          <w:bCs/>
          <w:sz w:val="21"/>
          <w:szCs w:val="21"/>
        </w:rPr>
        <w:t>obrót produktami biobójczymi</w:t>
      </w:r>
      <w:r w:rsidR="001440B2">
        <w:rPr>
          <w:rFonts w:ascii="Times New Roman" w:eastAsia="Times New Roman" w:hAnsi="Times New Roman" w:cs="Times New Roman"/>
          <w:bCs/>
          <w:sz w:val="21"/>
          <w:szCs w:val="21"/>
        </w:rPr>
        <w:t>. Ww. dokumenty</w:t>
      </w:r>
      <w:r w:rsidRPr="00947A81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1440B2" w:rsidRPr="00CB257C">
        <w:rPr>
          <w:rFonts w:ascii="Times New Roman" w:eastAsia="Times New Roman" w:hAnsi="Times New Roman" w:cs="Times New Roman"/>
          <w:bCs/>
          <w:sz w:val="21"/>
          <w:szCs w:val="21"/>
        </w:rPr>
        <w:t xml:space="preserve">będą okazywane Zamawiającemu </w:t>
      </w:r>
      <w:r w:rsidR="001440B2">
        <w:rPr>
          <w:rFonts w:ascii="Times New Roman" w:eastAsia="Times New Roman" w:hAnsi="Times New Roman" w:cs="Times New Roman"/>
          <w:bCs/>
          <w:sz w:val="21"/>
          <w:szCs w:val="21"/>
        </w:rPr>
        <w:t>n</w:t>
      </w:r>
      <w:r w:rsidRPr="00CB257C">
        <w:rPr>
          <w:rFonts w:ascii="Times New Roman" w:eastAsia="Times New Roman" w:hAnsi="Times New Roman" w:cs="Times New Roman"/>
          <w:bCs/>
          <w:sz w:val="21"/>
          <w:szCs w:val="21"/>
        </w:rPr>
        <w:t>a każde żądanie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="00B459CF">
        <w:rPr>
          <w:rFonts w:ascii="Times New Roman" w:eastAsia="Times New Roman" w:hAnsi="Times New Roman" w:cs="Times New Roman"/>
          <w:bCs/>
          <w:sz w:val="21"/>
          <w:szCs w:val="21"/>
        </w:rPr>
        <w:t>”</w:t>
      </w:r>
    </w:p>
    <w:p w14:paraId="6C169990" w14:textId="77777777" w:rsidR="00947A81" w:rsidRDefault="00947A81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A0E2AB7" w14:textId="77777777" w:rsidR="00947A81" w:rsidRDefault="00947A81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C897CA1" w14:textId="77777777" w:rsidR="00947A81" w:rsidRDefault="00947A81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8760B2D" w14:textId="553B20D4" w:rsidR="000158C4" w:rsidRPr="000158C4" w:rsidRDefault="000158C4" w:rsidP="000158C4">
      <w:pPr>
        <w:widowControl w:val="0"/>
        <w:tabs>
          <w:tab w:val="left" w:pos="142"/>
          <w:tab w:val="left" w:pos="284"/>
          <w:tab w:val="left" w:pos="216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Pytanie nr 2</w:t>
      </w:r>
      <w:r w:rsidRPr="000158C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351DFB8E" w14:textId="3FB3429F" w:rsidR="000158C4" w:rsidRPr="000158C4" w:rsidRDefault="000158C4" w:rsidP="000158C4">
      <w:pPr>
        <w:numPr>
          <w:ilvl w:val="0"/>
          <w:numId w:val="16"/>
        </w:numPr>
        <w:tabs>
          <w:tab w:val="clear" w:pos="1425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u w:val="single"/>
          <w:lang w:eastAsia="pl-PL"/>
        </w:rPr>
      </w:pP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Prosimy o informację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jakich odświeżaczy powietrza (</w:t>
      </w:r>
      <w:r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w sprayu, elektrycznych, w żelu) oczekuje Zamawiający?</w:t>
      </w:r>
    </w:p>
    <w:p w14:paraId="64866E81" w14:textId="464574C6" w:rsidR="00C1598C" w:rsidRDefault="00947A81" w:rsidP="00C1598C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47A81">
        <w:rPr>
          <w:rFonts w:ascii="Times New Roman" w:eastAsia="Times New Roman" w:hAnsi="Times New Roman" w:cs="Times New Roman"/>
          <w:bCs/>
          <w:sz w:val="21"/>
          <w:szCs w:val="21"/>
        </w:rPr>
        <w:t xml:space="preserve">Zamawiający oczekuje </w:t>
      </w:r>
      <w:r w:rsidR="001440B2">
        <w:rPr>
          <w:rFonts w:ascii="Times New Roman" w:eastAsia="Times New Roman" w:hAnsi="Times New Roman" w:cs="Times New Roman"/>
          <w:sz w:val="21"/>
          <w:szCs w:val="21"/>
          <w:lang w:eastAsia="pl-PL"/>
        </w:rPr>
        <w:t>odświeżaczy powietrza</w:t>
      </w:r>
      <w:r w:rsidR="001440B2" w:rsidRPr="001440B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1440B2" w:rsidRPr="000158C4">
        <w:rPr>
          <w:rFonts w:ascii="Times New Roman" w:eastAsia="Times New Roman" w:hAnsi="Times New Roman" w:cs="Times New Roman"/>
          <w:sz w:val="21"/>
          <w:szCs w:val="21"/>
          <w:lang w:eastAsia="pl-PL"/>
        </w:rPr>
        <w:t>w sprayu</w:t>
      </w:r>
      <w:r w:rsidR="00362A67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1B354CCD" w14:textId="77777777" w:rsidR="001440B2" w:rsidRPr="00947A81" w:rsidRDefault="001440B2" w:rsidP="00C1598C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1F3652AF" w14:textId="4DE0B9DF" w:rsidR="00B22659" w:rsidRPr="008559F0" w:rsidRDefault="00B22659" w:rsidP="008559F0">
      <w:pPr>
        <w:widowControl w:val="0"/>
        <w:tabs>
          <w:tab w:val="left" w:pos="2165"/>
        </w:tabs>
        <w:suppressAutoHyphens/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iCs/>
          <w:sz w:val="21"/>
          <w:szCs w:val="21"/>
          <w:u w:val="single"/>
        </w:rPr>
      </w:pPr>
      <w:r w:rsidRPr="008559F0">
        <w:rPr>
          <w:rFonts w:ascii="Times New Roman" w:eastAsia="Times New Roman" w:hAnsi="Times New Roman" w:cs="Times New Roman"/>
          <w:bCs/>
          <w:sz w:val="21"/>
          <w:szCs w:val="21"/>
        </w:rPr>
        <w:t xml:space="preserve">Powyższe wyjaśnienia i udzielone odpowiedzi mają moc wiążącą dla wszystkich Wykonawców zainteresowanych udziałem w postępowaniu, stanowią integralną część SIWZ, należy je uwzględnić w składanej ofercie oraz </w:t>
      </w:r>
      <w:r w:rsidR="00C1598C" w:rsidRPr="008559F0">
        <w:rPr>
          <w:rFonts w:ascii="Times New Roman" w:eastAsia="Times New Roman" w:hAnsi="Times New Roman" w:cs="Times New Roman"/>
          <w:bCs/>
          <w:sz w:val="21"/>
          <w:szCs w:val="21"/>
        </w:rPr>
        <w:t xml:space="preserve">nie </w:t>
      </w:r>
      <w:r w:rsidRPr="008559F0">
        <w:rPr>
          <w:rFonts w:ascii="Times New Roman" w:eastAsia="Times New Roman" w:hAnsi="Times New Roman" w:cs="Times New Roman"/>
          <w:bCs/>
          <w:sz w:val="21"/>
          <w:szCs w:val="21"/>
        </w:rPr>
        <w:t xml:space="preserve">wpływają na termin składania ofert, o którym mowa w </w:t>
      </w:r>
      <w:r w:rsidR="00C1598C" w:rsidRPr="008559F0">
        <w:rPr>
          <w:rFonts w:ascii="Times New Roman" w:eastAsia="Times New Roman" w:hAnsi="Times New Roman" w:cs="Times New Roman"/>
          <w:bCs/>
          <w:sz w:val="21"/>
          <w:szCs w:val="21"/>
        </w:rPr>
        <w:t>rozdział X ust. 8 SIWZ.</w:t>
      </w:r>
    </w:p>
    <w:p w14:paraId="6365052B" w14:textId="77777777" w:rsidR="00336E98" w:rsidRDefault="00336E98" w:rsidP="008559F0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18"/>
          <w:szCs w:val="18"/>
          <w:u w:val="single"/>
        </w:rPr>
      </w:pPr>
    </w:p>
    <w:p w14:paraId="1315B256" w14:textId="77777777" w:rsidR="00A6030E" w:rsidRPr="00A6030E" w:rsidRDefault="00A6030E" w:rsidP="00A6030E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iCs/>
          <w:sz w:val="18"/>
          <w:szCs w:val="18"/>
          <w:u w:val="single"/>
          <w:lang w:eastAsia="pl-PL"/>
        </w:rPr>
      </w:pPr>
      <w:r w:rsidRPr="00A6030E">
        <w:rPr>
          <w:rFonts w:ascii="Times New Roman" w:eastAsia="Arial" w:hAnsi="Times New Roman" w:cs="Times New Roman"/>
          <w:iCs/>
          <w:sz w:val="18"/>
          <w:szCs w:val="18"/>
          <w:u w:val="single"/>
          <w:lang w:eastAsia="pl-PL"/>
        </w:rPr>
        <w:t xml:space="preserve">W załączeniu: </w:t>
      </w:r>
    </w:p>
    <w:p w14:paraId="42673ED8" w14:textId="18003A92" w:rsidR="00A6030E" w:rsidRPr="00A6030E" w:rsidRDefault="00A6030E" w:rsidP="00A6030E">
      <w:pPr>
        <w:widowControl w:val="0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GoBack"/>
      <w:bookmarkEnd w:id="1"/>
      <w:r w:rsidRPr="00A6030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 </w:t>
      </w:r>
      <w:r w:rsidRPr="00A6030E"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Pr="00A6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SIWZ - Projekt umowy po modyfikacji.</w:t>
      </w:r>
    </w:p>
    <w:p w14:paraId="1B544171" w14:textId="77777777" w:rsidR="00A6030E" w:rsidRDefault="00A6030E" w:rsidP="008559F0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18"/>
          <w:szCs w:val="18"/>
          <w:u w:val="single"/>
        </w:rPr>
      </w:pPr>
    </w:p>
    <w:p w14:paraId="0A5F399C" w14:textId="77777777" w:rsidR="00A6030E" w:rsidRDefault="00A6030E" w:rsidP="008559F0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18"/>
          <w:szCs w:val="18"/>
          <w:u w:val="single"/>
        </w:rPr>
      </w:pPr>
    </w:p>
    <w:p w14:paraId="67FC3C7A" w14:textId="77777777" w:rsidR="0099512B" w:rsidRPr="008559F0" w:rsidRDefault="0099512B" w:rsidP="008559F0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18"/>
          <w:szCs w:val="18"/>
          <w:u w:val="single"/>
        </w:rPr>
      </w:pPr>
      <w:r w:rsidRPr="008559F0">
        <w:rPr>
          <w:rFonts w:ascii="Times New Roman" w:eastAsia="Tahoma" w:hAnsi="Times New Roman" w:cs="Times New Roman"/>
          <w:bCs/>
          <w:iCs/>
          <w:sz w:val="18"/>
          <w:szCs w:val="18"/>
          <w:u w:val="single"/>
        </w:rPr>
        <w:t>Otrzymują:</w:t>
      </w:r>
    </w:p>
    <w:p w14:paraId="52A8FF04" w14:textId="720E750D" w:rsidR="0099512B" w:rsidRPr="008559F0" w:rsidRDefault="0099512B" w:rsidP="008559F0">
      <w:pPr>
        <w:widowControl w:val="0"/>
        <w:numPr>
          <w:ilvl w:val="0"/>
          <w:numId w:val="10"/>
        </w:numPr>
        <w:tabs>
          <w:tab w:val="num" w:pos="284"/>
          <w:tab w:val="left" w:pos="603"/>
          <w:tab w:val="left" w:pos="2202"/>
        </w:tabs>
        <w:suppressAutoHyphens/>
        <w:spacing w:after="0" w:line="240" w:lineRule="auto"/>
        <w:ind w:left="360"/>
        <w:jc w:val="both"/>
        <w:rPr>
          <w:rFonts w:ascii="Times New Roman" w:eastAsia="Tahoma" w:hAnsi="Times New Roman" w:cs="Times New Roman"/>
          <w:iCs/>
          <w:sz w:val="18"/>
          <w:szCs w:val="18"/>
        </w:rPr>
      </w:pPr>
      <w:r w:rsidRPr="008559F0">
        <w:rPr>
          <w:rFonts w:ascii="Times New Roman" w:eastAsia="Tahoma" w:hAnsi="Times New Roman" w:cs="Times New Roman"/>
          <w:sz w:val="18"/>
          <w:szCs w:val="18"/>
        </w:rPr>
        <w:t>Wykonawc</w:t>
      </w:r>
      <w:r w:rsidR="00D96D4A" w:rsidRPr="008559F0">
        <w:rPr>
          <w:rFonts w:ascii="Times New Roman" w:eastAsia="Tahoma" w:hAnsi="Times New Roman" w:cs="Times New Roman"/>
          <w:sz w:val="18"/>
          <w:szCs w:val="18"/>
        </w:rPr>
        <w:t>y</w:t>
      </w:r>
    </w:p>
    <w:p w14:paraId="384C2F78" w14:textId="77777777" w:rsidR="0099512B" w:rsidRPr="008559F0" w:rsidRDefault="00A6030E" w:rsidP="008559F0">
      <w:pPr>
        <w:widowControl w:val="0"/>
        <w:numPr>
          <w:ilvl w:val="0"/>
          <w:numId w:val="10"/>
        </w:numPr>
        <w:tabs>
          <w:tab w:val="num" w:pos="284"/>
          <w:tab w:val="left" w:pos="603"/>
          <w:tab w:val="left" w:pos="2202"/>
        </w:tabs>
        <w:suppressAutoHyphens/>
        <w:spacing w:after="0" w:line="240" w:lineRule="auto"/>
        <w:ind w:left="360"/>
        <w:jc w:val="both"/>
        <w:rPr>
          <w:rFonts w:ascii="Times New Roman" w:eastAsia="Tahoma" w:hAnsi="Times New Roman" w:cs="Times New Roman"/>
          <w:iCs/>
          <w:color w:val="000080"/>
          <w:sz w:val="18"/>
          <w:szCs w:val="18"/>
          <w:u w:val="single"/>
        </w:rPr>
      </w:pPr>
      <w:hyperlink r:id="rId8" w:history="1">
        <w:r w:rsidR="0099512B" w:rsidRPr="008559F0">
          <w:rPr>
            <w:rFonts w:ascii="Times New Roman" w:eastAsia="Tahoma" w:hAnsi="Times New Roman" w:cs="Times New Roman"/>
            <w:color w:val="000080"/>
            <w:sz w:val="18"/>
            <w:szCs w:val="18"/>
            <w:u w:val="single"/>
          </w:rPr>
          <w:t>bip.jedlinazdroj.eu</w:t>
        </w:r>
      </w:hyperlink>
    </w:p>
    <w:p w14:paraId="57B4ADA9" w14:textId="4D49F5E3" w:rsidR="0099512B" w:rsidRPr="008559F0" w:rsidRDefault="0099512B" w:rsidP="0099512B">
      <w:pPr>
        <w:widowControl w:val="0"/>
        <w:numPr>
          <w:ilvl w:val="0"/>
          <w:numId w:val="10"/>
        </w:numPr>
        <w:tabs>
          <w:tab w:val="num" w:pos="284"/>
          <w:tab w:val="left" w:pos="603"/>
          <w:tab w:val="left" w:pos="2202"/>
        </w:tabs>
        <w:suppressAutoHyphens/>
        <w:spacing w:after="0" w:line="240" w:lineRule="auto"/>
        <w:ind w:left="360"/>
        <w:jc w:val="both"/>
        <w:rPr>
          <w:rFonts w:ascii="Times New Roman" w:eastAsia="Tahoma" w:hAnsi="Times New Roman" w:cs="Times New Roman"/>
          <w:iCs/>
          <w:sz w:val="18"/>
          <w:szCs w:val="18"/>
        </w:rPr>
      </w:pPr>
      <w:r w:rsidRPr="008559F0">
        <w:rPr>
          <w:rFonts w:ascii="Times New Roman" w:eastAsia="Tahoma" w:hAnsi="Times New Roman" w:cs="Times New Roman"/>
          <w:iCs/>
          <w:sz w:val="18"/>
          <w:szCs w:val="18"/>
        </w:rPr>
        <w:t>OEL a/a</w:t>
      </w:r>
    </w:p>
    <w:p w14:paraId="0B676807" w14:textId="6A2232E0" w:rsidR="0099512B" w:rsidRPr="008559F0" w:rsidRDefault="00C1598C" w:rsidP="0099512B">
      <w:pPr>
        <w:widowControl w:val="0"/>
        <w:tabs>
          <w:tab w:val="left" w:pos="2165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iCs/>
          <w:sz w:val="14"/>
          <w:szCs w:val="14"/>
        </w:rPr>
      </w:pPr>
      <w:r w:rsidRPr="008559F0">
        <w:rPr>
          <w:rFonts w:ascii="Times New Roman" w:eastAsia="Tahoma" w:hAnsi="Times New Roman" w:cs="Times New Roman"/>
          <w:iCs/>
          <w:sz w:val="14"/>
          <w:szCs w:val="14"/>
        </w:rPr>
        <w:t xml:space="preserve">Sporządziła: </w:t>
      </w:r>
      <w:proofErr w:type="spellStart"/>
      <w:r w:rsidRPr="008559F0">
        <w:rPr>
          <w:rFonts w:ascii="Times New Roman" w:eastAsia="Tahoma" w:hAnsi="Times New Roman" w:cs="Times New Roman"/>
          <w:iCs/>
          <w:sz w:val="14"/>
          <w:szCs w:val="14"/>
        </w:rPr>
        <w:t>M.Świderska</w:t>
      </w:r>
      <w:proofErr w:type="spellEnd"/>
      <w:r w:rsidR="00D96D4A" w:rsidRPr="008559F0">
        <w:rPr>
          <w:rFonts w:ascii="Times New Roman" w:eastAsia="Tahoma" w:hAnsi="Times New Roman" w:cs="Times New Roman"/>
          <w:iCs/>
          <w:sz w:val="14"/>
          <w:szCs w:val="14"/>
        </w:rPr>
        <w:t xml:space="preserve">, </w:t>
      </w:r>
      <w:proofErr w:type="spellStart"/>
      <w:r w:rsidR="00D96D4A" w:rsidRPr="008559F0">
        <w:rPr>
          <w:rFonts w:ascii="Times New Roman" w:eastAsia="Tahoma" w:hAnsi="Times New Roman" w:cs="Times New Roman"/>
          <w:iCs/>
          <w:sz w:val="14"/>
          <w:szCs w:val="14"/>
        </w:rPr>
        <w:t>A.Sobusiak</w:t>
      </w:r>
      <w:proofErr w:type="spellEnd"/>
    </w:p>
    <w:p w14:paraId="61E63BE5" w14:textId="02C4D5F2" w:rsidR="00FD58E4" w:rsidRPr="000158C4" w:rsidRDefault="0099512B" w:rsidP="000158C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4"/>
          <w:szCs w:val="14"/>
        </w:rPr>
      </w:pPr>
      <w:r w:rsidRPr="008559F0">
        <w:rPr>
          <w:rFonts w:ascii="Times New Roman" w:eastAsia="Tahoma" w:hAnsi="Times New Roman" w:cs="Times New Roman"/>
          <w:sz w:val="14"/>
          <w:szCs w:val="14"/>
        </w:rPr>
        <w:t>Sprawdziła:</w:t>
      </w:r>
    </w:p>
    <w:p w14:paraId="7EE2E490" w14:textId="77777777" w:rsidR="00903EBD" w:rsidRDefault="00903EBD" w:rsidP="0055757A">
      <w:pPr>
        <w:pStyle w:val="Bezodstpw"/>
        <w:rPr>
          <w:rFonts w:ascii="Times New Roman" w:hAnsi="Times New Roman" w:cs="Times New Roman"/>
        </w:rPr>
      </w:pPr>
    </w:p>
    <w:p w14:paraId="0296FDA9" w14:textId="612522D3" w:rsidR="00903EBD" w:rsidRPr="00903EBD" w:rsidRDefault="00903EBD" w:rsidP="00903EBD">
      <w:pPr>
        <w:pStyle w:val="Bezodstpw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903EBD">
        <w:rPr>
          <w:rFonts w:ascii="Times New Roman" w:hAnsi="Times New Roman" w:cs="Times New Roman"/>
          <w:b/>
          <w:sz w:val="20"/>
          <w:szCs w:val="20"/>
        </w:rPr>
        <w:t xml:space="preserve">                    Dyrektor </w:t>
      </w:r>
    </w:p>
    <w:p w14:paraId="33535B4A" w14:textId="77777777" w:rsidR="00903EBD" w:rsidRPr="00903EBD" w:rsidRDefault="00903EBD" w:rsidP="00903EBD">
      <w:pPr>
        <w:pStyle w:val="Bezodstpw"/>
        <w:ind w:left="5103" w:hanging="147"/>
        <w:rPr>
          <w:rFonts w:ascii="Times New Roman" w:hAnsi="Times New Roman" w:cs="Times New Roman"/>
          <w:b/>
          <w:sz w:val="20"/>
          <w:szCs w:val="20"/>
        </w:rPr>
      </w:pPr>
      <w:r w:rsidRPr="00903EBD">
        <w:rPr>
          <w:rFonts w:ascii="Times New Roman" w:hAnsi="Times New Roman" w:cs="Times New Roman"/>
          <w:b/>
          <w:sz w:val="20"/>
          <w:szCs w:val="20"/>
        </w:rPr>
        <w:t xml:space="preserve">Zespołu  Szkolno-Przedszkolnego  </w:t>
      </w:r>
    </w:p>
    <w:p w14:paraId="61677733" w14:textId="748D2B00" w:rsidR="00903EBD" w:rsidRPr="00903EBD" w:rsidRDefault="00903EBD" w:rsidP="00903EBD">
      <w:pPr>
        <w:pStyle w:val="Bezodstpw"/>
        <w:ind w:left="4248"/>
        <w:rPr>
          <w:rFonts w:ascii="Times New Roman" w:hAnsi="Times New Roman" w:cs="Times New Roman"/>
          <w:b/>
          <w:sz w:val="20"/>
          <w:szCs w:val="20"/>
        </w:rPr>
      </w:pPr>
      <w:r w:rsidRPr="00903EBD">
        <w:rPr>
          <w:rFonts w:ascii="Times New Roman" w:hAnsi="Times New Roman" w:cs="Times New Roman"/>
          <w:b/>
          <w:sz w:val="20"/>
          <w:szCs w:val="20"/>
        </w:rPr>
        <w:t xml:space="preserve">          im. Janusza Korczaka w Jedlinie-Zdroju</w:t>
      </w:r>
    </w:p>
    <w:sectPr w:rsidR="00903EBD" w:rsidRPr="00903EBD" w:rsidSect="008559F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AB7BB" w14:textId="77777777" w:rsidR="00362A67" w:rsidRDefault="00362A67" w:rsidP="008D7F41">
      <w:pPr>
        <w:spacing w:after="0" w:line="240" w:lineRule="auto"/>
      </w:pPr>
      <w:r>
        <w:separator/>
      </w:r>
    </w:p>
  </w:endnote>
  <w:endnote w:type="continuationSeparator" w:id="0">
    <w:p w14:paraId="225A95DB" w14:textId="77777777" w:rsidR="00362A67" w:rsidRDefault="00362A67" w:rsidP="008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6F566" w14:textId="77777777" w:rsidR="00362A67" w:rsidRDefault="00362A67" w:rsidP="008D7F41">
      <w:pPr>
        <w:spacing w:after="0" w:line="240" w:lineRule="auto"/>
      </w:pPr>
      <w:r>
        <w:separator/>
      </w:r>
    </w:p>
  </w:footnote>
  <w:footnote w:type="continuationSeparator" w:id="0">
    <w:p w14:paraId="24266DBF" w14:textId="77777777" w:rsidR="00362A67" w:rsidRDefault="00362A67" w:rsidP="008D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E56F2F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Verdana" w:hAnsi="Verdana" w:cs="Calibri"/>
        <w:sz w:val="18"/>
        <w:szCs w:val="18"/>
      </w:rPr>
    </w:lvl>
  </w:abstractNum>
  <w:abstractNum w:abstractNumId="2">
    <w:nsid w:val="00000018"/>
    <w:multiLevelType w:val="multilevel"/>
    <w:tmpl w:val="96DE682C"/>
    <w:name w:val="WW8Num23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Theme="minorHAnsi" w:hAnsi="Times New Roman" w:cs="Times New Roman" w:hint="default"/>
        <w:b/>
        <w:bCs w:val="0"/>
        <w:iCs/>
        <w:strike w:val="0"/>
        <w:dstrike w:val="0"/>
        <w:color w:val="auto"/>
        <w:sz w:val="24"/>
        <w:szCs w:val="24"/>
        <w:u w:val="none"/>
        <w:effect w:val="none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2F"/>
    <w:multiLevelType w:val="singleLevel"/>
    <w:tmpl w:val="6EC63756"/>
    <w:name w:val="WW8Num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 w:val="0"/>
        <w:bCs/>
        <w:strike w:val="0"/>
        <w:dstrike w:val="0"/>
        <w:color w:val="auto"/>
        <w:sz w:val="18"/>
        <w:szCs w:val="18"/>
      </w:rPr>
    </w:lvl>
  </w:abstractNum>
  <w:abstractNum w:abstractNumId="4">
    <w:nsid w:val="012B6B2A"/>
    <w:multiLevelType w:val="hybridMultilevel"/>
    <w:tmpl w:val="721E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48594B"/>
    <w:multiLevelType w:val="hybridMultilevel"/>
    <w:tmpl w:val="19FE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56D"/>
    <w:multiLevelType w:val="hybridMultilevel"/>
    <w:tmpl w:val="9574F406"/>
    <w:lvl w:ilvl="0" w:tplc="903A9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BA6372"/>
    <w:multiLevelType w:val="multilevel"/>
    <w:tmpl w:val="98B26BCA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559"/>
        </w:tabs>
        <w:ind w:left="1559" w:hanging="283"/>
      </w:pPr>
    </w:lvl>
    <w:lvl w:ilvl="3">
      <w:start w:val="1"/>
      <w:numFmt w:val="lowerLetter"/>
      <w:lvlText w:val="%4)"/>
      <w:lvlJc w:val="left"/>
      <w:pPr>
        <w:tabs>
          <w:tab w:val="num" w:pos="1843"/>
        </w:tabs>
        <w:ind w:left="1843" w:hanging="283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283"/>
      </w:pPr>
    </w:lvl>
    <w:lvl w:ilvl="5">
      <w:start w:val="1"/>
      <w:numFmt w:val="lowerLetter"/>
      <w:lvlText w:val="%6)"/>
      <w:lvlJc w:val="left"/>
      <w:pPr>
        <w:tabs>
          <w:tab w:val="num" w:pos="2410"/>
        </w:tabs>
        <w:ind w:left="2410" w:hanging="283"/>
      </w:pPr>
    </w:lvl>
    <w:lvl w:ilvl="6">
      <w:start w:val="1"/>
      <w:numFmt w:val="lowerLetter"/>
      <w:lvlText w:val="%7)"/>
      <w:lvlJc w:val="left"/>
      <w:pPr>
        <w:tabs>
          <w:tab w:val="num" w:pos="2693"/>
        </w:tabs>
        <w:ind w:left="2693" w:hanging="283"/>
      </w:p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283"/>
      </w:pPr>
    </w:lvl>
    <w:lvl w:ilvl="8">
      <w:start w:val="1"/>
      <w:numFmt w:val="lowerLetter"/>
      <w:lvlText w:val="%9)"/>
      <w:lvlJc w:val="left"/>
      <w:pPr>
        <w:tabs>
          <w:tab w:val="num" w:pos="3260"/>
        </w:tabs>
        <w:ind w:left="3260" w:hanging="283"/>
      </w:pPr>
    </w:lvl>
  </w:abstractNum>
  <w:abstractNum w:abstractNumId="9">
    <w:nsid w:val="3A1D2A23"/>
    <w:multiLevelType w:val="hybridMultilevel"/>
    <w:tmpl w:val="6A1AE7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B94CA5"/>
    <w:multiLevelType w:val="multilevel"/>
    <w:tmpl w:val="96DE682C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Theme="minorHAnsi" w:hAnsi="Times New Roman" w:cs="Times New Roman" w:hint="default"/>
        <w:b/>
        <w:bCs w:val="0"/>
        <w:iCs/>
        <w:strike w:val="0"/>
        <w:dstrike w:val="0"/>
        <w:color w:val="auto"/>
        <w:sz w:val="24"/>
        <w:szCs w:val="24"/>
        <w:u w:val="none"/>
        <w:effect w:val="none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515904C4"/>
    <w:multiLevelType w:val="hybridMultilevel"/>
    <w:tmpl w:val="137275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92E31"/>
    <w:multiLevelType w:val="hybridMultilevel"/>
    <w:tmpl w:val="6CB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D1396"/>
    <w:multiLevelType w:val="hybridMultilevel"/>
    <w:tmpl w:val="11F67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B817A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87196"/>
    <w:multiLevelType w:val="hybridMultilevel"/>
    <w:tmpl w:val="4E6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82BBB"/>
    <w:multiLevelType w:val="hybridMultilevel"/>
    <w:tmpl w:val="E0A80850"/>
    <w:lvl w:ilvl="0" w:tplc="20501AD2">
      <w:start w:val="3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C97DDF"/>
    <w:multiLevelType w:val="hybridMultilevel"/>
    <w:tmpl w:val="BDF0424E"/>
    <w:lvl w:ilvl="0" w:tplc="2C588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7322F"/>
    <w:multiLevelType w:val="hybridMultilevel"/>
    <w:tmpl w:val="B89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F33FD"/>
    <w:multiLevelType w:val="multilevel"/>
    <w:tmpl w:val="62802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2"/>
    <w:lvlOverride w:ilvl="0">
      <w:startOverride w:val="1"/>
    </w:lvlOverride>
  </w:num>
  <w:num w:numId="3">
    <w:abstractNumId w:val="18"/>
  </w:num>
  <w:num w:numId="4">
    <w:abstractNumId w:val="8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A6"/>
    <w:rsid w:val="000158C4"/>
    <w:rsid w:val="00080570"/>
    <w:rsid w:val="000A3116"/>
    <w:rsid w:val="000D64C3"/>
    <w:rsid w:val="001440B2"/>
    <w:rsid w:val="001B0C3E"/>
    <w:rsid w:val="00253B12"/>
    <w:rsid w:val="002827E2"/>
    <w:rsid w:val="00303535"/>
    <w:rsid w:val="00336E98"/>
    <w:rsid w:val="00362A67"/>
    <w:rsid w:val="00386987"/>
    <w:rsid w:val="003B3E06"/>
    <w:rsid w:val="003E0473"/>
    <w:rsid w:val="004159CE"/>
    <w:rsid w:val="00424F4D"/>
    <w:rsid w:val="00427DD3"/>
    <w:rsid w:val="004E3386"/>
    <w:rsid w:val="00505F9F"/>
    <w:rsid w:val="0055757A"/>
    <w:rsid w:val="005A1D6D"/>
    <w:rsid w:val="006A04FF"/>
    <w:rsid w:val="00714BB1"/>
    <w:rsid w:val="007B36DC"/>
    <w:rsid w:val="007B4A50"/>
    <w:rsid w:val="007D6872"/>
    <w:rsid w:val="007F228E"/>
    <w:rsid w:val="008559F0"/>
    <w:rsid w:val="008D2721"/>
    <w:rsid w:val="008D7F41"/>
    <w:rsid w:val="00903EBD"/>
    <w:rsid w:val="00932851"/>
    <w:rsid w:val="00947A81"/>
    <w:rsid w:val="0099512B"/>
    <w:rsid w:val="009C4904"/>
    <w:rsid w:val="00A20720"/>
    <w:rsid w:val="00A6030E"/>
    <w:rsid w:val="00B22659"/>
    <w:rsid w:val="00B459CF"/>
    <w:rsid w:val="00BE33FA"/>
    <w:rsid w:val="00BF04A6"/>
    <w:rsid w:val="00C1598C"/>
    <w:rsid w:val="00C538BD"/>
    <w:rsid w:val="00C71108"/>
    <w:rsid w:val="00CA1D4D"/>
    <w:rsid w:val="00CB257C"/>
    <w:rsid w:val="00CE79F1"/>
    <w:rsid w:val="00D50867"/>
    <w:rsid w:val="00D63712"/>
    <w:rsid w:val="00D96D4A"/>
    <w:rsid w:val="00E05601"/>
    <w:rsid w:val="00E7057D"/>
    <w:rsid w:val="00EB0613"/>
    <w:rsid w:val="00F02B4B"/>
    <w:rsid w:val="00F21DAC"/>
    <w:rsid w:val="00FD58E4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9F0"/>
  </w:style>
  <w:style w:type="paragraph" w:styleId="Nagwek1">
    <w:name w:val="heading 1"/>
    <w:basedOn w:val="Normalny"/>
    <w:next w:val="Normalny"/>
    <w:link w:val="Nagwek1Znak"/>
    <w:uiPriority w:val="9"/>
    <w:qFormat/>
    <w:rsid w:val="006A0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8E4"/>
    <w:pPr>
      <w:spacing w:after="0" w:line="240" w:lineRule="auto"/>
    </w:pPr>
  </w:style>
  <w:style w:type="paragraph" w:customStyle="1" w:styleId="Zawartotabeli">
    <w:name w:val="Zawartość tabeli"/>
    <w:basedOn w:val="Tekstpodstawowy"/>
    <w:rsid w:val="00FD58E4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58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58E4"/>
  </w:style>
  <w:style w:type="paragraph" w:styleId="Akapitzlist">
    <w:name w:val="List Paragraph"/>
    <w:basedOn w:val="Normalny"/>
    <w:link w:val="AkapitzlistZnak"/>
    <w:uiPriority w:val="34"/>
    <w:qFormat/>
    <w:rsid w:val="00FD58E4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WW-Tekstpodstawowywcity2">
    <w:name w:val="WW-Tekst podstawowy wcięty 2"/>
    <w:basedOn w:val="Normalny"/>
    <w:qFormat/>
    <w:rsid w:val="005A1D6D"/>
    <w:pPr>
      <w:widowControl w:val="0"/>
      <w:suppressAutoHyphens/>
      <w:spacing w:after="0" w:line="240" w:lineRule="auto"/>
      <w:ind w:left="360" w:hanging="360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D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427DD3"/>
  </w:style>
  <w:style w:type="character" w:customStyle="1" w:styleId="Nagwek4Znak">
    <w:name w:val="Nagłówek 4 Znak"/>
    <w:basedOn w:val="Domylnaczcionkaakapitu"/>
    <w:link w:val="Nagwek4"/>
    <w:uiPriority w:val="9"/>
    <w:rsid w:val="009951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WW-Tekstpodstawowy2">
    <w:name w:val="WW-Tekst podstawowy 2"/>
    <w:basedOn w:val="Normalny"/>
    <w:rsid w:val="0099512B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D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F41"/>
  </w:style>
  <w:style w:type="paragraph" w:styleId="Stopka">
    <w:name w:val="footer"/>
    <w:basedOn w:val="Normalny"/>
    <w:link w:val="StopkaZnak"/>
    <w:uiPriority w:val="99"/>
    <w:unhideWhenUsed/>
    <w:rsid w:val="008D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F41"/>
  </w:style>
  <w:style w:type="paragraph" w:styleId="Tekstdymka">
    <w:name w:val="Balloon Text"/>
    <w:basedOn w:val="Normalny"/>
    <w:link w:val="TekstdymkaZnak"/>
    <w:uiPriority w:val="99"/>
    <w:semiHidden/>
    <w:unhideWhenUsed/>
    <w:rsid w:val="008D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41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8D2721"/>
  </w:style>
  <w:style w:type="character" w:customStyle="1" w:styleId="AkapitzlistZnak">
    <w:name w:val="Akapit z listą Znak"/>
    <w:link w:val="Akapitzlist"/>
    <w:uiPriority w:val="34"/>
    <w:qFormat/>
    <w:rsid w:val="008D272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qFormat/>
    <w:rsid w:val="008D272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04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9F0"/>
  </w:style>
  <w:style w:type="paragraph" w:styleId="Nagwek1">
    <w:name w:val="heading 1"/>
    <w:basedOn w:val="Normalny"/>
    <w:next w:val="Normalny"/>
    <w:link w:val="Nagwek1Znak"/>
    <w:uiPriority w:val="9"/>
    <w:qFormat/>
    <w:rsid w:val="006A0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8E4"/>
    <w:pPr>
      <w:spacing w:after="0" w:line="240" w:lineRule="auto"/>
    </w:pPr>
  </w:style>
  <w:style w:type="paragraph" w:customStyle="1" w:styleId="Zawartotabeli">
    <w:name w:val="Zawartość tabeli"/>
    <w:basedOn w:val="Tekstpodstawowy"/>
    <w:rsid w:val="00FD58E4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58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58E4"/>
  </w:style>
  <w:style w:type="paragraph" w:styleId="Akapitzlist">
    <w:name w:val="List Paragraph"/>
    <w:basedOn w:val="Normalny"/>
    <w:link w:val="AkapitzlistZnak"/>
    <w:uiPriority w:val="34"/>
    <w:qFormat/>
    <w:rsid w:val="00FD58E4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WW-Tekstpodstawowywcity2">
    <w:name w:val="WW-Tekst podstawowy wcięty 2"/>
    <w:basedOn w:val="Normalny"/>
    <w:qFormat/>
    <w:rsid w:val="005A1D6D"/>
    <w:pPr>
      <w:widowControl w:val="0"/>
      <w:suppressAutoHyphens/>
      <w:spacing w:after="0" w:line="240" w:lineRule="auto"/>
      <w:ind w:left="360" w:hanging="360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D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427DD3"/>
  </w:style>
  <w:style w:type="character" w:customStyle="1" w:styleId="Nagwek4Znak">
    <w:name w:val="Nagłówek 4 Znak"/>
    <w:basedOn w:val="Domylnaczcionkaakapitu"/>
    <w:link w:val="Nagwek4"/>
    <w:uiPriority w:val="9"/>
    <w:rsid w:val="009951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WW-Tekstpodstawowy2">
    <w:name w:val="WW-Tekst podstawowy 2"/>
    <w:basedOn w:val="Normalny"/>
    <w:rsid w:val="0099512B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D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F41"/>
  </w:style>
  <w:style w:type="paragraph" w:styleId="Stopka">
    <w:name w:val="footer"/>
    <w:basedOn w:val="Normalny"/>
    <w:link w:val="StopkaZnak"/>
    <w:uiPriority w:val="99"/>
    <w:unhideWhenUsed/>
    <w:rsid w:val="008D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F41"/>
  </w:style>
  <w:style w:type="paragraph" w:styleId="Tekstdymka">
    <w:name w:val="Balloon Text"/>
    <w:basedOn w:val="Normalny"/>
    <w:link w:val="TekstdymkaZnak"/>
    <w:uiPriority w:val="99"/>
    <w:semiHidden/>
    <w:unhideWhenUsed/>
    <w:rsid w:val="008D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41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8D2721"/>
  </w:style>
  <w:style w:type="character" w:customStyle="1" w:styleId="AkapitzlistZnak">
    <w:name w:val="Akapit z listą Znak"/>
    <w:link w:val="Akapitzlist"/>
    <w:uiPriority w:val="34"/>
    <w:qFormat/>
    <w:rsid w:val="008D272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qFormat/>
    <w:rsid w:val="008D272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04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jedli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 Jedlina Zdrój</cp:lastModifiedBy>
  <cp:revision>7</cp:revision>
  <cp:lastPrinted>2020-02-19T13:04:00Z</cp:lastPrinted>
  <dcterms:created xsi:type="dcterms:W3CDTF">2020-02-19T11:51:00Z</dcterms:created>
  <dcterms:modified xsi:type="dcterms:W3CDTF">2020-02-19T13:33:00Z</dcterms:modified>
</cp:coreProperties>
</file>