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421" w:rsidRPr="00AF7421" w:rsidRDefault="00AF7421" w:rsidP="00AF7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74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510100488-N-2019 z dnia 22-05-2019 r. </w:t>
      </w:r>
    </w:p>
    <w:p w:rsidR="00AF7421" w:rsidRPr="00AF7421" w:rsidRDefault="00AF7421" w:rsidP="00AF74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7421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Jedlina-Zdrój: „Zakup energii elektrycznej”.</w:t>
      </w:r>
      <w:r w:rsidRPr="00AF74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74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Dostawy </w:t>
      </w:r>
    </w:p>
    <w:p w:rsidR="00AF7421" w:rsidRPr="00AF7421" w:rsidRDefault="00AF7421" w:rsidP="00AF7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74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AF74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F7421" w:rsidRPr="00AF7421" w:rsidRDefault="00AF7421" w:rsidP="00AF7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74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AF7421" w:rsidRPr="00AF7421" w:rsidRDefault="00AF7421" w:rsidP="00AF7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74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AF74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F7421" w:rsidRPr="00AF7421" w:rsidRDefault="00AF7421" w:rsidP="00AF7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74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AF7421" w:rsidRPr="00AF7421" w:rsidRDefault="00AF7421" w:rsidP="00AF7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74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AF7421" w:rsidRPr="00AF7421" w:rsidRDefault="00AF7421" w:rsidP="00AF7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74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F7421" w:rsidRPr="00AF7421" w:rsidRDefault="00AF7421" w:rsidP="00AF7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74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AF74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F7421" w:rsidRPr="00AF7421" w:rsidRDefault="00AF7421" w:rsidP="00AF7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74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AF74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537191-N-2019 </w:t>
      </w:r>
    </w:p>
    <w:p w:rsidR="00AF7421" w:rsidRPr="00AF7421" w:rsidRDefault="00AF7421" w:rsidP="00AF7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74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AF74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F7421" w:rsidRPr="00AF7421" w:rsidRDefault="00AF7421" w:rsidP="00AF7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74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F7421" w:rsidRPr="00AF7421" w:rsidRDefault="00AF7421" w:rsidP="00AF7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7421" w:rsidRPr="00AF7421" w:rsidRDefault="00AF7421" w:rsidP="00AF7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742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AF74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F7421" w:rsidRPr="00AF7421" w:rsidRDefault="00AF7421" w:rsidP="00AF7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7421" w:rsidRPr="00AF7421" w:rsidRDefault="00AF7421" w:rsidP="00AF7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74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AF7421" w:rsidRPr="00AF7421" w:rsidRDefault="00AF7421" w:rsidP="00AF7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74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Jedlina-Zdrój, Krajowy numer identyfikacyjny 89071820200000, ul. ul. Poznańska  2, 58-330  Jedlina-Zdrój, woj. dolnośląskie, państwo Polska, tel. 74 8455215; 8455216; 8855054, e-mail zamowienia@jedlinazdroj.eu, faks 74 8855269. </w:t>
      </w:r>
      <w:r w:rsidRPr="00AF74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AF7421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AF74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www.jedlinazdroj.eu </w:t>
      </w:r>
    </w:p>
    <w:p w:rsidR="00AF7421" w:rsidRPr="00AF7421" w:rsidRDefault="00AF7421" w:rsidP="00AF7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74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AF74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F7421" w:rsidRPr="00AF7421" w:rsidRDefault="00AF7421" w:rsidP="00AF7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7421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Administracja samorządowa</w:t>
      </w:r>
    </w:p>
    <w:p w:rsidR="00AF7421" w:rsidRPr="00AF7421" w:rsidRDefault="00AF7421" w:rsidP="00AF7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742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AF7421" w:rsidRPr="00AF7421" w:rsidRDefault="00AF7421" w:rsidP="00AF7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74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AF7421" w:rsidRPr="00AF7421" w:rsidRDefault="00AF7421" w:rsidP="00AF7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74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„Zakup energii elektrycznej”. </w:t>
      </w:r>
    </w:p>
    <w:p w:rsidR="00AF7421" w:rsidRPr="00AF7421" w:rsidRDefault="00AF7421" w:rsidP="00AF7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74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AF742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AF74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F7421" w:rsidRPr="00AF7421" w:rsidRDefault="00AF7421" w:rsidP="00AF7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74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ZPZ.271.1.4.2019 </w:t>
      </w:r>
    </w:p>
    <w:p w:rsidR="00AF7421" w:rsidRPr="00AF7421" w:rsidRDefault="00AF7421" w:rsidP="00AF7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74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AF74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F7421" w:rsidRPr="00AF7421" w:rsidRDefault="00AF7421" w:rsidP="00AF7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74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</w:p>
    <w:p w:rsidR="00AF7421" w:rsidRPr="00AF7421" w:rsidRDefault="00AF7421" w:rsidP="00AF7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74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AF742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AF74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F74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AF74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F7421" w:rsidRPr="00AF7421" w:rsidRDefault="00AF7421" w:rsidP="00AF7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7421">
        <w:rPr>
          <w:rFonts w:ascii="Times New Roman" w:eastAsia="Times New Roman" w:hAnsi="Times New Roman" w:cs="Times New Roman"/>
          <w:sz w:val="24"/>
          <w:szCs w:val="24"/>
          <w:lang w:eastAsia="pl-PL"/>
        </w:rPr>
        <w:t>1. Opis przedmiotu zamówienia: 1) Przedmiotem niniejszego zamówienia jest dostawa energii elektrycznej do obiektów Zamawiającego oraz jednostek organizacyjnych wskazanych w Załącznikach od Nr 1 do Nr 4 do SIWZ zgodnie z przepisami ustawy z dnia 10 kwietnia 1997 r. Prawo energetyczne (</w:t>
      </w:r>
      <w:proofErr w:type="spellStart"/>
      <w:r w:rsidRPr="00AF7421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proofErr w:type="spellEnd"/>
      <w:r w:rsidRPr="00AF74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 2018 r. poz. 755 z </w:t>
      </w:r>
      <w:proofErr w:type="spellStart"/>
      <w:r w:rsidRPr="00AF7421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AF74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oraz w wydanych na jej podstawie aktach wykonawczych. 2) Gmina Jedlina-Zdrój – Zamawiający, działa w imieniu własnym oraz na podstawie podpisanego Porozumienia (porozumienie do wglądu w siedzibie Zamawiającego), w imieniu niżej wymienionych jednostek: a) Centrum Kultury ul. Piastowska Nr 13 w Jedlinie-Zdroju, b) Ośrodek Pomocy Społecznej ul. Piastowska Nr 11 w Jedlinie-Zdroju, c) Zespół Szkolno-Przedszkolny im. Janusza Korczaka ul. Jana Pawła II Nr 5 w Jedlinie-Zdroju. Gmina Jedlina-Zdrój oraz wyżej wymienione jednostki organizacyjne, będą zawierać odrębne umowy wynikające z niniejszego postępowania o udzielenie zamówienia publicznego. 3) Przedmiot zamówienia nie obejmuje dystrybucji energii elektrycznej. 4) W celu uzyskania optymalnych korzyści finansowych przedmiot zamówienia został podzielony na dwie części: I. Część I zamówienia - zakup energii elektrycznej do obiektów wymienionych w Załączniku Nr 1 do SIWZ Cz. 1– oświetlenie uliczne. Zakup energii elektrycznej do obiektów wymienionych w Załączniku Nr 1 do SIWZ nastąpi w oparciu o poniższe zasady: a) Całkowite szacunkowe zapotrzebowanie energii elektrycznej dla obiektów wymienionych w Załączniku Nr 1 Cz. 1 – oświetlenie uliczne do SIWZ w okresie od 01.07.2019 r. do 31.12.2020 r. wynosi: 602.089,00 kWh, w tym: - w okresie od 01.07.2019 r. do 31.12.2019 r. – 200.846,00 kWh, - w okresie od 01.01.2020 r. do 31.12.2020 r. – 401.243,00 kWh. Zamawiający zobowiązuje </w:t>
      </w:r>
      <w:r w:rsidRPr="00AF742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Wykonawcę do wykonania czynności wynikających z pełnomocnictwa, stanowiącego Załącznik Nr 2 do projektu umowy. b) Wykonawca zobowiązuje się zapewnić Zamawiającemu standardy jakościowe obsługi zgodne z obowiązującymi przepisami Prawa energetycznego. II. Część II zamówienia - zakup energii elektrycznej do obiektów wymienionych w Załącznikach Nr 1 Cz. 2, Nr 2, Nr 3 i Nr 4 do SIWZ. Zakup energii elektrycznej do tych obiektów nastąpi w oparciu o poniższe zasady: a) Całkowite szacunkowe zapotrzebowanie energii elektrycznej dla obiektów wymienionych w Załącznikach Nr 1 Cz. 2, Nr 2, Nr 3 i Nr 4 do SIWZ w okresie od 01.07.2019 r. do 31.12.2020 r. wynosi: 307.603,00 kWh, w tym: - w okresie od 01.07.2019 r. do 31.12.2019 r. – 100.742,00 kWh, - w okresie od 01.01.2020 r. do 31.12.2020 r. – 206.861,00 kWh. Zamawiający zobowiązuje Wykonawcę do wykonania czynności wynikających z pełnomocnictwa, stanowiącego Załącznik Nr 2 do projektu umowy. c) Wykonawca zobowiązuje się zapewnić Zamawiającemu standardy jakościowe obsługi zgodne z obowiązującymi przepisami Prawa energetycznego. Zamawiający oświadcza, iż prognoza zużycia energii wskazana powyżej oraz w Załącznikach od Nr 1 do Nr 5 do SIWZ stanowi jedynie przybliżoną wartość, która w trakcie wykonywania umowy może ulec zmianie w stosunku do prognoz dotyczących poszczególnych Odbiorców końcowych. Faktyczne zużycie energii (mniejsze lub większe od prognozy zużycia energii wskazanej w Załącznikach od Nr 1 do Nr 5 do SIWZ) uzależnione będzie wyłącznie od rzeczywistych potrzeb poszczególnych Odbiorców końcowych, z tym że niezależnie od wielkości zużycia Wykonawca zobowiązany jest w każdym przypadku stosować zaoferowane w przetargu ceny energii. Wykonawca nie może dochodzić od Zamawiającego ani Odbiorców końcowych żadnych roszczeń finansowych (np. odszkodowania), jeżeli w okresie obowiązywania umowy Zamawiający lub poszczególni Odbiorcy końcowi zakupią od Wykonawcy mniejszą lub większą ilość energii elektrycznej niż prognozowana ilość energii, wskazana w Załącznikach od Nr 1 do Nr 5 do SIWZ, w szczególności spowodowanej zwiększeniem lub zmniejszeniem ilości punktów poboru energii, zwanych dalej „PPE” dla poszczególnych Odbiorców końcowych, zmianą grupy taryfowej w obrębie grup taryfowych objętych przetargiem, zmianą mocy zamówionej lub parametrów technicznych PPE, faktycznym poborem energii w ramach poszczególnych PPE. 5) Szacowanie zapotrzebowania na energię elektryczną w okresie objętym zamówieniem zawarto w Załączniku Nr 5 do SIWZ. 6) Szczegółowy opis przedmiotu zamówienia zawarty jest w Załącznikach od Nr 1 do Nr 4 do SIWZ. Deklarowane w Załącznikach od Nr 1 do Nr 5 do SIWZ zużycie energii elektrycznej jest wielkością szacunkową i służy wyłącznie do obliczenia ceny oferty. 7) Zamawiający informuje, iż proces zmiany sprzedawcy odbywa się po raz kolejny. Obecnym sprzedawcą energii jest VERVIS Sp. z o.o. z siedzibą w Włocławku przy ul. Zielna Nr 47, 87-800 Włocławek, za wyjątkiem ośmiu punktów poboru, wskazanych w Załączniku Nr 1 do SIWZ Część 3, których w siedmiu punktach poboru sprzedawcą energii jest TAURON Sprzedaż Sp. z o.o. ul. Łagiewnicka Nr 60, 30-417 Kraków i jednego punktu poboru, którego sprzedawcą energii jest </w:t>
      </w:r>
      <w:proofErr w:type="spellStart"/>
      <w:r w:rsidRPr="00AF7421">
        <w:rPr>
          <w:rFonts w:ascii="Times New Roman" w:eastAsia="Times New Roman" w:hAnsi="Times New Roman" w:cs="Times New Roman"/>
          <w:sz w:val="24"/>
          <w:szCs w:val="24"/>
          <w:lang w:eastAsia="pl-PL"/>
        </w:rPr>
        <w:t>EnergiaPro</w:t>
      </w:r>
      <w:proofErr w:type="spellEnd"/>
      <w:r w:rsidRPr="00AF74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Koncern Energetyczny S.A. sprzedaż. 2. Z przyczyn formalno-prawnych Zamawiający dopuszcza zmianę terminu rozpoczęcia wykonania zamówienia z zastrzeżeniem granicznego terminu wykonania zamówienia do 31.12.2020 r. Jednak nie wcześniej niż z dniem skutecznego rozwiązania dotychczasowych aktualnie obowiązujących umów na sprzedaż energii elektrycznej lub aktualnie obowiązujących umów o świadczenie umowy kompleksowej, na podstawie której dotychczas Zamawiający kupował energię elektryczną oraz skutecznym przeprowadzeniu procesu zmiany sprzedawcy u OSD. Niniejszy warunek stosuje się oddzielnie dla każdego punktu poboru energii. </w:t>
      </w:r>
    </w:p>
    <w:p w:rsidR="00AF7421" w:rsidRPr="00AF7421" w:rsidRDefault="00AF7421" w:rsidP="00AF7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74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AF74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F742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F74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AF74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F7421" w:rsidRPr="00AF7421" w:rsidRDefault="00AF7421" w:rsidP="00AF7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74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F7421" w:rsidRPr="00AF7421" w:rsidRDefault="00AF7421" w:rsidP="00AF7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74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AF74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09300000-2</w:t>
      </w:r>
    </w:p>
    <w:p w:rsidR="00AF7421" w:rsidRPr="00AF7421" w:rsidRDefault="00AF7421" w:rsidP="00AF7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7421" w:rsidRPr="00AF7421" w:rsidRDefault="00AF7421" w:rsidP="00AF7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742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AF7421" w:rsidRPr="00AF7421" w:rsidRDefault="00AF7421" w:rsidP="00AF7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74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AF7421" w:rsidRPr="00AF7421" w:rsidRDefault="00AF7421" w:rsidP="00AF7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7421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AF7421" w:rsidRPr="00AF7421" w:rsidRDefault="00AF7421" w:rsidP="00AF7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74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AF7421" w:rsidRPr="00AF7421" w:rsidRDefault="00AF7421" w:rsidP="00AF7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7421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AF7421" w:rsidRPr="00AF7421" w:rsidRDefault="00AF7421" w:rsidP="00AF7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74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AF7421" w:rsidRPr="00AF7421" w:rsidRDefault="00AF7421" w:rsidP="00AF7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742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2"/>
        <w:gridCol w:w="45"/>
      </w:tblGrid>
      <w:tr w:rsidR="00AF7421" w:rsidRPr="00AF7421" w:rsidTr="00AF742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F7421" w:rsidRPr="00AF7421" w:rsidRDefault="00AF7421" w:rsidP="00AF7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F7421" w:rsidRPr="00AF7421" w:rsidTr="00AF7421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F7421" w:rsidRPr="00AF7421" w:rsidRDefault="00AF7421" w:rsidP="00AF7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F7421" w:rsidRPr="00AF7421" w:rsidTr="00AF742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F7421" w:rsidRPr="00AF7421" w:rsidRDefault="00AF7421" w:rsidP="00AF7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IV.1) DATA UDZIELENIA ZAMÓWIENIA: </w:t>
            </w:r>
            <w:r w:rsidRPr="00AF74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22/05/2019 </w:t>
            </w:r>
            <w:r w:rsidRPr="00AF74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F7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AF7421" w:rsidRPr="00AF7421" w:rsidRDefault="00AF7421" w:rsidP="00AF7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AF74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207409.78 </w:t>
            </w:r>
            <w:r w:rsidRPr="00AF74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F7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AF74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AF7421" w:rsidRPr="00AF7421" w:rsidRDefault="00AF7421" w:rsidP="00AF7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AF7421" w:rsidRPr="00AF7421" w:rsidRDefault="00AF7421" w:rsidP="00AF7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4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5 </w:t>
            </w:r>
            <w:r w:rsidRPr="00AF74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AF74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5 </w:t>
            </w:r>
            <w:r w:rsidRPr="00AF74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AF74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AF74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AF7421" w:rsidRPr="00AF7421" w:rsidRDefault="00AF7421" w:rsidP="00AF7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AF74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AF7421" w:rsidRPr="00AF7421" w:rsidRDefault="00AF7421" w:rsidP="00AF7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AF74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AF7421" w:rsidRPr="00AF7421" w:rsidRDefault="00AF7421" w:rsidP="00AF7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4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AF7421" w:rsidRPr="00AF7421" w:rsidRDefault="00AF7421" w:rsidP="00AF7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4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AF7421" w:rsidRPr="00AF7421" w:rsidRDefault="00AF7421" w:rsidP="00AF7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F7421" w:rsidRPr="00AF7421" w:rsidRDefault="00AF7421" w:rsidP="00AF7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4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TRMEW Obrót S.A. </w:t>
            </w:r>
            <w:r w:rsidRPr="00AF74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krzysztof.kolodziejczyk@trmewobrot.pl </w:t>
            </w:r>
            <w:r w:rsidRPr="00AF74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Ludwika Rydygiera Nr 8 </w:t>
            </w:r>
            <w:r w:rsidRPr="00AF74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01-793 </w:t>
            </w:r>
            <w:r w:rsidRPr="00AF74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Warszawa </w:t>
            </w:r>
            <w:r w:rsidRPr="00AF74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mazowieckie </w:t>
            </w:r>
            <w:r w:rsidRPr="00AF74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AF74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AF7421" w:rsidRPr="00AF7421" w:rsidRDefault="00AF7421" w:rsidP="00AF7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4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AF7421" w:rsidRPr="00AF7421" w:rsidRDefault="00AF7421" w:rsidP="00AF7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4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AF7421" w:rsidRPr="00AF7421" w:rsidRDefault="00AF7421" w:rsidP="00AF7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4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AF7421" w:rsidRPr="00AF7421" w:rsidRDefault="00AF7421" w:rsidP="00AF7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4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AF7421" w:rsidRPr="00AF7421" w:rsidRDefault="00AF7421" w:rsidP="00AF7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4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AF7421" w:rsidRPr="00AF7421" w:rsidRDefault="00AF7421" w:rsidP="00AF7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AF7421" w:rsidRPr="00AF7421" w:rsidRDefault="00AF7421" w:rsidP="00AF7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AF74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377270.04 </w:t>
            </w:r>
            <w:r w:rsidRPr="00AF74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377270.04 </w:t>
            </w:r>
            <w:r w:rsidRPr="00AF74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430648.42 </w:t>
            </w:r>
            <w:r w:rsidRPr="00AF74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AF7421" w:rsidRPr="00AF7421" w:rsidRDefault="00AF7421" w:rsidP="00AF7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AF7421" w:rsidRPr="00AF7421" w:rsidRDefault="00AF7421" w:rsidP="00AF7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4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AF7421" w:rsidRPr="00AF7421" w:rsidRDefault="00AF7421" w:rsidP="00AF7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4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AF7421" w:rsidRPr="00AF7421" w:rsidRDefault="00AF7421" w:rsidP="00AF7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4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AF7421" w:rsidRPr="00AF7421" w:rsidRDefault="00AF7421" w:rsidP="00AF7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7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AF7421" w:rsidRPr="00AF7421" w:rsidRDefault="00AF7421" w:rsidP="00AF74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sectPr w:rsidR="00AF7421" w:rsidRPr="00AF7421" w:rsidSect="00DB0430">
      <w:pgSz w:w="11905" w:h="16837" w:code="9"/>
      <w:pgMar w:top="425" w:right="1066" w:bottom="397" w:left="1542" w:header="709" w:footer="27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revisionView w:inkAnnotations="0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421"/>
    <w:rsid w:val="00AD0EE2"/>
    <w:rsid w:val="00AF7421"/>
    <w:rsid w:val="00B148AD"/>
    <w:rsid w:val="00DB0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5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5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03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1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20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53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21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23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2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93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289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977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86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97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34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57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27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74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76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182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51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30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63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223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26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85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14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618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37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4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28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40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3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05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766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8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15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23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98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71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725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8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396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961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43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28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98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726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96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09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445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6792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36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1281</Words>
  <Characters>7692</Characters>
  <Application>Microsoft Office Word</Application>
  <DocSecurity>0</DocSecurity>
  <Lines>64</Lines>
  <Paragraphs>17</Paragraphs>
  <ScaleCrop>false</ScaleCrop>
  <Company/>
  <LinksUpToDate>false</LinksUpToDate>
  <CharactersWithSpaces>8956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 Jedlina Zdrój</dc:creator>
  <cp:lastModifiedBy>UM Jedlina Zdrój</cp:lastModifiedBy>
  <cp:revision>1</cp:revision>
  <dcterms:created xsi:type="dcterms:W3CDTF">2019-05-22T09:30:00Z</dcterms:created>
  <dcterms:modified xsi:type="dcterms:W3CDTF">2019-05-22T09:31:00Z</dcterms:modified>
</cp:coreProperties>
</file>