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bookmarkStart w:id="0" w:name="_GoBack"/>
            <w:bookmarkEnd w:id="0"/>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C94128" w:rsidRPr="00B204D4" w:rsidRDefault="003C5FF9" w:rsidP="00C94128">
            <w:pPr>
              <w:pStyle w:val="Zawartotabeli"/>
              <w:spacing w:line="360" w:lineRule="auto"/>
              <w:jc w:val="center"/>
              <w:rPr>
                <w:rFonts w:ascii="Verdana" w:hAnsi="Verdana" w:cs="Arial Unicode MS"/>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na </w:t>
            </w:r>
            <w:r w:rsidR="00C94128">
              <w:rPr>
                <w:rFonts w:ascii="Verdana" w:hAnsi="Verdana" w:cs="Tahoma"/>
                <w:b w:val="0"/>
                <w:sz w:val="18"/>
                <w:szCs w:val="18"/>
              </w:rPr>
              <w:t>dostawę</w:t>
            </w:r>
            <w:r w:rsidR="00C94128" w:rsidRPr="00B204D4">
              <w:rPr>
                <w:rFonts w:ascii="Verdana" w:hAnsi="Verdana" w:cs="Tahoma"/>
                <w:b w:val="0"/>
                <w:sz w:val="18"/>
                <w:szCs w:val="18"/>
              </w:rPr>
              <w:t xml:space="preserve"> pn.</w:t>
            </w:r>
            <w:r w:rsidR="00C94128" w:rsidRPr="00B204D4">
              <w:rPr>
                <w:rFonts w:ascii="Verdana" w:hAnsi="Verdana" w:cs="Arial Unicode MS"/>
                <w:b w:val="0"/>
                <w:sz w:val="18"/>
                <w:szCs w:val="18"/>
              </w:rPr>
              <w:t>:</w:t>
            </w:r>
            <w:r w:rsidR="00C94128" w:rsidRPr="00B204D4">
              <w:rPr>
                <w:rFonts w:ascii="Verdana" w:hAnsi="Verdana" w:cs="Tahoma"/>
                <w:b w:val="0"/>
                <w:sz w:val="18"/>
                <w:szCs w:val="18"/>
              </w:rPr>
              <w:t xml:space="preserve"> </w:t>
            </w:r>
          </w:p>
          <w:p w:rsidR="00C94128" w:rsidRPr="009A2761" w:rsidRDefault="00C94128" w:rsidP="00C94128">
            <w:pPr>
              <w:autoSpaceDE w:val="0"/>
              <w:autoSpaceDN w:val="0"/>
              <w:adjustRightInd w:val="0"/>
              <w:spacing w:line="360" w:lineRule="auto"/>
              <w:jc w:val="center"/>
              <w:rPr>
                <w:rFonts w:ascii="Verdana" w:hAnsi="Verdana" w:cs="Tahoma"/>
                <w:b/>
                <w:sz w:val="18"/>
                <w:szCs w:val="18"/>
              </w:rPr>
            </w:pPr>
            <w:r w:rsidRPr="009A2761">
              <w:rPr>
                <w:rFonts w:ascii="Verdana" w:hAnsi="Verdana" w:cs="LiberationSans"/>
                <w:b/>
                <w:sz w:val="18"/>
                <w:szCs w:val="18"/>
              </w:rPr>
              <w:t>„</w:t>
            </w:r>
            <w:r>
              <w:rPr>
                <w:rFonts w:ascii="Verdana" w:hAnsi="Verdana" w:cs="LiberationSans"/>
                <w:b/>
                <w:sz w:val="18"/>
                <w:szCs w:val="18"/>
              </w:rPr>
              <w:t>Zakup</w:t>
            </w:r>
            <w:r w:rsidRPr="009A2761">
              <w:rPr>
                <w:rFonts w:ascii="Verdana" w:hAnsi="Verdana"/>
                <w:b/>
                <w:bCs/>
                <w:sz w:val="18"/>
                <w:szCs w:val="18"/>
              </w:rPr>
              <w:t xml:space="preserve"> energii elektrycznej”</w:t>
            </w:r>
            <w:r w:rsidRPr="009A2761">
              <w:rPr>
                <w:rFonts w:ascii="Verdana" w:hAnsi="Verdana"/>
                <w:bCs/>
                <w:sz w:val="18"/>
                <w:szCs w:val="18"/>
              </w:rPr>
              <w:t>,</w:t>
            </w:r>
          </w:p>
          <w:p w:rsidR="00372EDF"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(Dz.U.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C057CA">
              <w:rPr>
                <w:rFonts w:ascii="Verdana" w:hAnsi="Verdana" w:cs="Tahoma"/>
                <w:b/>
                <w:sz w:val="18"/>
                <w:szCs w:val="18"/>
              </w:rPr>
              <w:t>4</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806C9F" w:rsidRPr="00443F64" w:rsidRDefault="005244FF" w:rsidP="00C00230">
            <w:pPr>
              <w:spacing w:line="360" w:lineRule="auto"/>
              <w:rPr>
                <w:rFonts w:ascii="Verdana" w:hAnsi="Verdana" w:cs="Tahoma"/>
                <w:b/>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C00230" w:rsidRPr="00C00230">
              <w:rPr>
                <w:rFonts w:ascii="Verdana" w:hAnsi="Verdana" w:cs="Tahoma"/>
                <w:sz w:val="18"/>
                <w:szCs w:val="18"/>
              </w:rPr>
              <w:t>kwiecień</w:t>
            </w:r>
            <w:r w:rsidR="00C94128" w:rsidRPr="00C00230">
              <w:rPr>
                <w:rFonts w:ascii="Verdana" w:hAnsi="Verdana" w:cs="Tahoma"/>
                <w:sz w:val="18"/>
                <w:szCs w:val="18"/>
              </w:rPr>
              <w:t xml:space="preserve"> </w:t>
            </w:r>
            <w:r w:rsidR="006A1DEB" w:rsidRPr="00C00230">
              <w:rPr>
                <w:rFonts w:ascii="Verdana" w:hAnsi="Verdana" w:cs="Tahoma"/>
                <w:sz w:val="18"/>
                <w:szCs w:val="18"/>
              </w:rPr>
              <w:t>2</w:t>
            </w:r>
            <w:r w:rsidR="000D58D7" w:rsidRPr="00C00230">
              <w:rPr>
                <w:rFonts w:ascii="Verdana" w:hAnsi="Verdana" w:cs="Tahoma"/>
                <w:sz w:val="18"/>
                <w:szCs w:val="18"/>
              </w:rPr>
              <w:t>01</w:t>
            </w:r>
            <w:r w:rsidR="00D035FD" w:rsidRPr="00C00230">
              <w:rPr>
                <w:rFonts w:ascii="Verdana" w:hAnsi="Verdana" w:cs="Tahoma"/>
                <w:sz w:val="18"/>
                <w:szCs w:val="18"/>
              </w:rPr>
              <w:t>9</w:t>
            </w:r>
            <w:r w:rsidR="000D58D7" w:rsidRPr="00C00230">
              <w:rPr>
                <w:rFonts w:ascii="Verdana" w:hAnsi="Verdana" w:cs="Tahoma"/>
                <w:sz w:val="18"/>
                <w:szCs w:val="18"/>
              </w:rPr>
              <w:t xml:space="preserve"> r</w:t>
            </w:r>
            <w:r w:rsidR="000835C3" w:rsidRPr="00C00230">
              <w:rPr>
                <w:rFonts w:ascii="Verdana" w:hAnsi="Verdana" w:cs="Tahoma"/>
                <w:sz w:val="18"/>
                <w:szCs w:val="18"/>
              </w:rPr>
              <w:t>.</w:t>
            </w:r>
          </w:p>
        </w:tc>
      </w:tr>
    </w:tbl>
    <w:p w:rsidR="00806C9F" w:rsidRDefault="00806C9F" w:rsidP="00AB4B2E">
      <w:pPr>
        <w:spacing w:line="360" w:lineRule="auto"/>
        <w:ind w:left="-142" w:firstLine="142"/>
        <w:jc w:val="both"/>
        <w:rPr>
          <w:rFonts w:ascii="Verdana" w:hAnsi="Verdana" w:cs="Tahoma"/>
          <w:b/>
          <w:bCs/>
          <w:sz w:val="18"/>
          <w:szCs w:val="18"/>
          <w:highlight w:val="lightGray"/>
        </w:rPr>
      </w:pPr>
    </w:p>
    <w:p w:rsidR="00806C9F" w:rsidRDefault="00806C9F" w:rsidP="00AB4B2E">
      <w:pPr>
        <w:spacing w:line="360" w:lineRule="auto"/>
        <w:ind w:left="-142" w:firstLine="142"/>
        <w:jc w:val="both"/>
        <w:rPr>
          <w:rFonts w:ascii="Verdana" w:hAnsi="Verdana" w:cs="Tahoma"/>
          <w:b/>
          <w:bCs/>
          <w:sz w:val="18"/>
          <w:szCs w:val="18"/>
          <w:highlight w:val="lightGray"/>
        </w:rPr>
      </w:pPr>
    </w:p>
    <w:p w:rsidR="002F2610" w:rsidRDefault="002F2610" w:rsidP="00AB4B2E">
      <w:pPr>
        <w:spacing w:line="360" w:lineRule="auto"/>
        <w:ind w:left="-142" w:firstLine="142"/>
        <w:jc w:val="both"/>
        <w:rPr>
          <w:rFonts w:ascii="Verdana" w:hAnsi="Verdana" w:cs="Tahoma"/>
          <w:b/>
          <w:bCs/>
          <w:sz w:val="18"/>
          <w:szCs w:val="18"/>
          <w:highlight w:val="lightGray"/>
        </w:rPr>
      </w:pPr>
    </w:p>
    <w:p w:rsidR="00AB4B2E" w:rsidRPr="00173A01" w:rsidRDefault="00AB4B2E" w:rsidP="00AB4B2E">
      <w:pPr>
        <w:spacing w:line="360" w:lineRule="auto"/>
        <w:ind w:left="-142" w:firstLine="142"/>
        <w:jc w:val="both"/>
        <w:rPr>
          <w:rFonts w:ascii="Verdana" w:hAnsi="Verdana" w:cs="Tahoma"/>
          <w:b/>
          <w:bCs/>
          <w:sz w:val="18"/>
          <w:szCs w:val="18"/>
        </w:rPr>
      </w:pPr>
      <w:r w:rsidRPr="00007B0B">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AB4B2E" w:rsidRPr="00272212"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272212">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(Dz.U.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(Dz.U.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(Dz.U.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AB4B2E">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lastRenderedPageBreak/>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C94128"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00C94128" w:rsidRPr="00C94128">
        <w:rPr>
          <w:rFonts w:ascii="Verdana" w:hAnsi="Verdana" w:cs="Arial Unicode MS"/>
          <w:iCs/>
          <w:sz w:val="18"/>
          <w:szCs w:val="18"/>
        </w:rPr>
        <w:t xml:space="preserve">nie </w:t>
      </w:r>
      <w:r w:rsidRPr="00C94128">
        <w:rPr>
          <w:rFonts w:ascii="Verdana" w:hAnsi="Verdana" w:cs="Arial Unicode MS"/>
          <w:iCs/>
          <w:sz w:val="18"/>
          <w:szCs w:val="18"/>
        </w:rPr>
        <w:t>przewiduje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C94128">
        <w:rPr>
          <w:rFonts w:ascii="Verdana" w:hAnsi="Verdana" w:cs="Arial Unicode MS"/>
          <w:iCs/>
          <w:sz w:val="18"/>
          <w:szCs w:val="18"/>
        </w:rPr>
        <w:t xml:space="preserve">Zamawiający </w:t>
      </w:r>
      <w:r w:rsidR="00C94128" w:rsidRPr="00C94128">
        <w:rPr>
          <w:rFonts w:ascii="Verdana" w:hAnsi="Verdana" w:cs="Arial Unicode MS"/>
          <w:iCs/>
          <w:sz w:val="18"/>
          <w:szCs w:val="18"/>
        </w:rPr>
        <w:t xml:space="preserve">nie </w:t>
      </w:r>
      <w:r w:rsidRPr="00C94128">
        <w:rPr>
          <w:rFonts w:ascii="Verdana" w:hAnsi="Verdana" w:cs="Arial Unicode MS"/>
          <w:iCs/>
          <w:sz w:val="18"/>
          <w:szCs w:val="18"/>
        </w:rPr>
        <w:t>przewiduje</w:t>
      </w:r>
      <w:r w:rsidRPr="00173A01">
        <w:rPr>
          <w:rFonts w:ascii="Verdana" w:hAnsi="Verdana" w:cs="Arial Unicode MS"/>
          <w:b/>
          <w:iCs/>
          <w:sz w:val="18"/>
          <w:szCs w:val="18"/>
        </w:rPr>
        <w:t xml:space="preserv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C94128" w:rsidRPr="00FD2650" w:rsidRDefault="00C94128" w:rsidP="00C94128">
      <w:pPr>
        <w:pStyle w:val="Akapitzlist"/>
        <w:numPr>
          <w:ilvl w:val="0"/>
          <w:numId w:val="64"/>
        </w:numPr>
        <w:autoSpaceDE w:val="0"/>
        <w:autoSpaceDN w:val="0"/>
        <w:adjustRightInd w:val="0"/>
        <w:spacing w:line="360" w:lineRule="auto"/>
        <w:ind w:left="284" w:hanging="284"/>
        <w:jc w:val="both"/>
        <w:rPr>
          <w:rFonts w:ascii="Verdana" w:hAnsi="Verdana"/>
          <w:iCs/>
          <w:sz w:val="18"/>
          <w:szCs w:val="18"/>
        </w:rPr>
      </w:pPr>
      <w:r w:rsidRPr="00FD2650">
        <w:rPr>
          <w:rFonts w:ascii="Verdana" w:hAnsi="Verdana"/>
          <w:iCs/>
          <w:sz w:val="18"/>
          <w:szCs w:val="18"/>
        </w:rPr>
        <w:t>Klasyfikacja przedmiotu zamówienia według Wspólnego Słownika Zamówień (CPV):</w:t>
      </w:r>
    </w:p>
    <w:tbl>
      <w:tblPr>
        <w:tblW w:w="8778" w:type="dxa"/>
        <w:tblInd w:w="289" w:type="dxa"/>
        <w:tblLayout w:type="fixed"/>
        <w:tblCellMar>
          <w:left w:w="0" w:type="dxa"/>
          <w:right w:w="0" w:type="dxa"/>
        </w:tblCellMar>
        <w:tblLook w:val="0000" w:firstRow="0" w:lastRow="0" w:firstColumn="0" w:lastColumn="0" w:noHBand="0" w:noVBand="0"/>
      </w:tblPr>
      <w:tblGrid>
        <w:gridCol w:w="1984"/>
        <w:gridCol w:w="6794"/>
      </w:tblGrid>
      <w:tr w:rsidR="00C94128" w:rsidRPr="009A2761" w:rsidTr="009675B7">
        <w:trPr>
          <w:trHeight w:hRule="exact" w:val="398"/>
        </w:trPr>
        <w:tc>
          <w:tcPr>
            <w:tcW w:w="1984" w:type="dxa"/>
            <w:tcBorders>
              <w:top w:val="single" w:sz="4" w:space="0" w:color="000000"/>
              <w:left w:val="single" w:sz="4" w:space="0" w:color="000000"/>
              <w:bottom w:val="single" w:sz="4" w:space="0" w:color="000000"/>
              <w:right w:val="single" w:sz="4" w:space="0" w:color="000000"/>
            </w:tcBorders>
          </w:tcPr>
          <w:p w:rsidR="00C94128" w:rsidRPr="009A2761" w:rsidRDefault="00C94128" w:rsidP="009675B7">
            <w:pPr>
              <w:pStyle w:val="TableParagraph"/>
              <w:kinsoku w:val="0"/>
              <w:overflowPunct w:val="0"/>
              <w:spacing w:line="360" w:lineRule="auto"/>
              <w:ind w:left="99"/>
              <w:rPr>
                <w:rFonts w:ascii="Verdana" w:hAnsi="Verdana"/>
                <w:sz w:val="18"/>
                <w:szCs w:val="18"/>
              </w:rPr>
            </w:pPr>
            <w:r w:rsidRPr="009A2761">
              <w:rPr>
                <w:rFonts w:ascii="Verdana" w:hAnsi="Verdana"/>
                <w:sz w:val="18"/>
                <w:szCs w:val="18"/>
              </w:rPr>
              <w:t>09 30 00 00-2</w:t>
            </w:r>
          </w:p>
        </w:tc>
        <w:tc>
          <w:tcPr>
            <w:tcW w:w="6794" w:type="dxa"/>
            <w:tcBorders>
              <w:top w:val="single" w:sz="4" w:space="0" w:color="000000"/>
              <w:left w:val="single" w:sz="4" w:space="0" w:color="000000"/>
              <w:bottom w:val="single" w:sz="4" w:space="0" w:color="000000"/>
              <w:right w:val="single" w:sz="4" w:space="0" w:color="000000"/>
            </w:tcBorders>
          </w:tcPr>
          <w:p w:rsidR="00C94128" w:rsidRPr="009A2761" w:rsidRDefault="00C94128" w:rsidP="009675B7">
            <w:pPr>
              <w:spacing w:line="360" w:lineRule="auto"/>
              <w:jc w:val="both"/>
              <w:rPr>
                <w:rFonts w:ascii="Verdana" w:hAnsi="Verdana" w:cs="Calibri"/>
                <w:sz w:val="18"/>
                <w:szCs w:val="18"/>
              </w:rPr>
            </w:pPr>
            <w:r>
              <w:rPr>
                <w:rFonts w:ascii="Verdana" w:hAnsi="Verdana" w:cs="Calibri"/>
                <w:sz w:val="18"/>
                <w:szCs w:val="18"/>
              </w:rPr>
              <w:t xml:space="preserve"> </w:t>
            </w:r>
            <w:r w:rsidRPr="009A2761">
              <w:rPr>
                <w:rFonts w:ascii="Verdana" w:hAnsi="Verdana" w:cs="Calibri"/>
                <w:sz w:val="18"/>
                <w:szCs w:val="18"/>
              </w:rPr>
              <w:t>energia elektryczna, cieplna, słoneczna i jądrowa</w:t>
            </w:r>
          </w:p>
          <w:p w:rsidR="00C94128" w:rsidRPr="009A2761" w:rsidRDefault="00C94128" w:rsidP="009675B7">
            <w:pPr>
              <w:pStyle w:val="TableParagraph"/>
              <w:kinsoku w:val="0"/>
              <w:overflowPunct w:val="0"/>
              <w:spacing w:line="360" w:lineRule="auto"/>
              <w:ind w:left="99"/>
              <w:rPr>
                <w:rFonts w:ascii="Verdana" w:hAnsi="Verdana"/>
                <w:sz w:val="18"/>
                <w:szCs w:val="18"/>
              </w:rPr>
            </w:pPr>
          </w:p>
        </w:tc>
      </w:tr>
    </w:tbl>
    <w:p w:rsidR="00C94128" w:rsidRPr="006E50AE" w:rsidRDefault="00C94128" w:rsidP="00C94128">
      <w:pPr>
        <w:pStyle w:val="Akapitzlist"/>
        <w:numPr>
          <w:ilvl w:val="0"/>
          <w:numId w:val="64"/>
        </w:numPr>
        <w:spacing w:line="360" w:lineRule="auto"/>
        <w:ind w:left="284" w:hanging="284"/>
        <w:jc w:val="both"/>
        <w:rPr>
          <w:rFonts w:ascii="Verdana" w:hAnsi="Verdana"/>
          <w:sz w:val="18"/>
          <w:szCs w:val="18"/>
        </w:rPr>
      </w:pPr>
      <w:r w:rsidRPr="006E50AE">
        <w:rPr>
          <w:rFonts w:ascii="Verdana" w:hAnsi="Verdana"/>
          <w:sz w:val="18"/>
          <w:szCs w:val="18"/>
        </w:rPr>
        <w:t>Opis przedmiotu zamówienia:</w:t>
      </w:r>
    </w:p>
    <w:p w:rsidR="00C94128" w:rsidRPr="00E67BCC" w:rsidRDefault="00C94128" w:rsidP="00C94128">
      <w:pPr>
        <w:numPr>
          <w:ilvl w:val="0"/>
          <w:numId w:val="65"/>
        </w:numPr>
        <w:suppressAutoHyphens w:val="0"/>
        <w:autoSpaceDE w:val="0"/>
        <w:autoSpaceDN w:val="0"/>
        <w:adjustRightInd w:val="0"/>
        <w:spacing w:line="360" w:lineRule="auto"/>
        <w:ind w:left="567" w:hanging="283"/>
        <w:jc w:val="both"/>
        <w:rPr>
          <w:rFonts w:ascii="Verdana" w:hAnsi="Verdana"/>
          <w:b/>
          <w:sz w:val="18"/>
          <w:szCs w:val="18"/>
        </w:rPr>
      </w:pPr>
      <w:bookmarkStart w:id="1" w:name="OLE_LINK4"/>
      <w:bookmarkStart w:id="2" w:name="OLE_LINK3"/>
      <w:r w:rsidRPr="00E67BCC">
        <w:rPr>
          <w:rFonts w:ascii="Verdana" w:hAnsi="Verdana"/>
          <w:sz w:val="18"/>
          <w:szCs w:val="18"/>
        </w:rPr>
        <w:t xml:space="preserve">Przedmiotem niniejszego zamówienia jest </w:t>
      </w:r>
      <w:r w:rsidRPr="00E67BCC">
        <w:rPr>
          <w:rFonts w:ascii="Verdana" w:hAnsi="Verdana"/>
          <w:b/>
          <w:sz w:val="18"/>
          <w:szCs w:val="18"/>
        </w:rPr>
        <w:t xml:space="preserve">dostawa energii elektrycznej </w:t>
      </w:r>
      <w:r w:rsidRPr="00E67BCC">
        <w:rPr>
          <w:rFonts w:ascii="Verdana" w:hAnsi="Verdana"/>
          <w:sz w:val="18"/>
          <w:szCs w:val="18"/>
        </w:rPr>
        <w:t xml:space="preserve">do obiektów </w:t>
      </w:r>
      <w:r w:rsidRPr="00E67BCC">
        <w:rPr>
          <w:rFonts w:ascii="Verdana" w:hAnsi="Verdana"/>
          <w:b/>
          <w:sz w:val="18"/>
          <w:szCs w:val="18"/>
        </w:rPr>
        <w:t xml:space="preserve">Zamawiającego oraz jednostek organizacyjnych wskazanych w </w:t>
      </w:r>
      <w:r w:rsidR="00E2560A" w:rsidRPr="00E2560A">
        <w:rPr>
          <w:rFonts w:ascii="Verdana" w:hAnsi="Verdana"/>
          <w:b/>
          <w:sz w:val="18"/>
          <w:szCs w:val="18"/>
        </w:rPr>
        <w:t>Załącznikach od Nr 1 do Nr 4</w:t>
      </w:r>
      <w:r w:rsidR="00E2560A">
        <w:rPr>
          <w:rFonts w:ascii="Verdana" w:hAnsi="Verdana"/>
          <w:sz w:val="18"/>
          <w:szCs w:val="18"/>
        </w:rPr>
        <w:t xml:space="preserve"> </w:t>
      </w:r>
      <w:r w:rsidRPr="00E67BCC">
        <w:rPr>
          <w:rFonts w:ascii="Verdana" w:hAnsi="Verdana"/>
          <w:b/>
          <w:sz w:val="18"/>
          <w:szCs w:val="18"/>
        </w:rPr>
        <w:t>do SIWZ</w:t>
      </w:r>
      <w:r w:rsidRPr="00E67BCC">
        <w:rPr>
          <w:rFonts w:ascii="Verdana" w:hAnsi="Verdana"/>
          <w:sz w:val="18"/>
          <w:szCs w:val="18"/>
        </w:rPr>
        <w:t xml:space="preserve"> zgodnie z przepisami ustawy z dnia 10 kwietnia 1997 r. Prawo energetyczne </w:t>
      </w:r>
      <w:r w:rsidR="00E67BCC" w:rsidRPr="00E67BCC">
        <w:rPr>
          <w:rFonts w:ascii="Verdana" w:hAnsi="Verdana" w:cs="Arial"/>
          <w:bCs/>
          <w:sz w:val="18"/>
          <w:szCs w:val="18"/>
        </w:rPr>
        <w:t>(Dz.U. z</w:t>
      </w:r>
      <w:r w:rsidR="00797586">
        <w:rPr>
          <w:rFonts w:ascii="Verdana" w:hAnsi="Verdana" w:cs="Arial"/>
          <w:bCs/>
          <w:sz w:val="18"/>
          <w:szCs w:val="18"/>
        </w:rPr>
        <w:t> </w:t>
      </w:r>
      <w:r w:rsidR="00E67BCC" w:rsidRPr="00E67BCC">
        <w:rPr>
          <w:rFonts w:ascii="Verdana" w:hAnsi="Verdana" w:cs="Arial"/>
          <w:bCs/>
          <w:sz w:val="18"/>
          <w:szCs w:val="18"/>
        </w:rPr>
        <w:t xml:space="preserve">2018 r. poz. 755 z </w:t>
      </w:r>
      <w:proofErr w:type="spellStart"/>
      <w:r w:rsidR="00E67BCC" w:rsidRPr="00E67BCC">
        <w:rPr>
          <w:rFonts w:ascii="Verdana" w:hAnsi="Verdana" w:cs="Arial"/>
          <w:bCs/>
          <w:sz w:val="18"/>
          <w:szCs w:val="18"/>
        </w:rPr>
        <w:t>późn</w:t>
      </w:r>
      <w:proofErr w:type="spellEnd"/>
      <w:r w:rsidR="00E67BCC" w:rsidRPr="00E67BCC">
        <w:rPr>
          <w:rFonts w:ascii="Verdana" w:hAnsi="Verdana" w:cs="Arial"/>
          <w:bCs/>
          <w:sz w:val="18"/>
          <w:szCs w:val="18"/>
        </w:rPr>
        <w:t xml:space="preserve">. zm.) </w:t>
      </w:r>
      <w:r w:rsidRPr="00E67BCC">
        <w:rPr>
          <w:rFonts w:ascii="Verdana" w:hAnsi="Verdana" w:cs="Arial"/>
          <w:sz w:val="18"/>
          <w:szCs w:val="18"/>
          <w:lang w:eastAsia="pl-PL"/>
        </w:rPr>
        <w:t xml:space="preserve"> oraz w wydanych na jej podstawie aktach wykonawczych.</w:t>
      </w:r>
    </w:p>
    <w:p w:rsidR="00C94128" w:rsidRPr="00C863EF" w:rsidRDefault="00C94128" w:rsidP="00C94128">
      <w:pPr>
        <w:numPr>
          <w:ilvl w:val="0"/>
          <w:numId w:val="65"/>
        </w:numPr>
        <w:suppressAutoHyphens w:val="0"/>
        <w:spacing w:line="360" w:lineRule="auto"/>
        <w:ind w:left="567" w:hanging="283"/>
        <w:jc w:val="both"/>
        <w:rPr>
          <w:rFonts w:ascii="Verdana" w:hAnsi="Verdana"/>
          <w:b/>
          <w:sz w:val="18"/>
          <w:szCs w:val="18"/>
        </w:rPr>
      </w:pPr>
      <w:r w:rsidRPr="009A2761">
        <w:rPr>
          <w:rFonts w:ascii="Verdana" w:hAnsi="Verdana"/>
          <w:b/>
          <w:sz w:val="18"/>
          <w:szCs w:val="18"/>
        </w:rPr>
        <w:t>Gmina Jedlina-Zdrój</w:t>
      </w:r>
      <w:r w:rsidRPr="009A2761">
        <w:rPr>
          <w:rFonts w:ascii="Verdana" w:hAnsi="Verdana"/>
          <w:sz w:val="18"/>
          <w:szCs w:val="18"/>
        </w:rPr>
        <w:t xml:space="preserve"> – Zamawiający, działa w imieniu własnym oraz na podstawie podpisanego Porozumienia (porozumienie do wglądu w siedzibie Zamawiającego), w imieniu </w:t>
      </w:r>
      <w:r w:rsidRPr="00C863EF">
        <w:rPr>
          <w:rFonts w:ascii="Verdana" w:hAnsi="Verdana"/>
          <w:sz w:val="18"/>
          <w:szCs w:val="18"/>
        </w:rPr>
        <w:t>niżej wymienionych jednostek:</w:t>
      </w:r>
    </w:p>
    <w:p w:rsidR="00C94128" w:rsidRPr="00C863EF" w:rsidRDefault="00C94128" w:rsidP="00C94128">
      <w:pPr>
        <w:numPr>
          <w:ilvl w:val="0"/>
          <w:numId w:val="60"/>
        </w:numPr>
        <w:suppressAutoHyphens w:val="0"/>
        <w:spacing w:line="360" w:lineRule="auto"/>
        <w:ind w:left="851" w:hanging="284"/>
        <w:jc w:val="both"/>
        <w:rPr>
          <w:rFonts w:ascii="Verdana" w:hAnsi="Verdana"/>
          <w:sz w:val="18"/>
          <w:szCs w:val="18"/>
        </w:rPr>
      </w:pPr>
      <w:r w:rsidRPr="00C863EF">
        <w:rPr>
          <w:rFonts w:ascii="Verdana" w:hAnsi="Verdana"/>
          <w:bCs/>
          <w:sz w:val="18"/>
          <w:szCs w:val="18"/>
        </w:rPr>
        <w:t>Centrum Kultury ul. Piastowska Nr 1</w:t>
      </w:r>
      <w:r>
        <w:rPr>
          <w:rFonts w:ascii="Verdana" w:hAnsi="Verdana"/>
          <w:bCs/>
          <w:sz w:val="18"/>
          <w:szCs w:val="18"/>
        </w:rPr>
        <w:t>3</w:t>
      </w:r>
      <w:r w:rsidRPr="00C863EF">
        <w:rPr>
          <w:rFonts w:ascii="Verdana" w:hAnsi="Verdana"/>
          <w:bCs/>
          <w:sz w:val="18"/>
          <w:szCs w:val="18"/>
        </w:rPr>
        <w:t xml:space="preserve"> w Jedlinie-Zdr</w:t>
      </w:r>
      <w:r w:rsidR="00BC7FE2">
        <w:rPr>
          <w:rFonts w:ascii="Verdana" w:hAnsi="Verdana"/>
          <w:bCs/>
          <w:sz w:val="18"/>
          <w:szCs w:val="18"/>
        </w:rPr>
        <w:t>oju</w:t>
      </w:r>
      <w:r w:rsidRPr="00C863EF">
        <w:rPr>
          <w:rFonts w:ascii="Verdana" w:hAnsi="Verdana"/>
          <w:bCs/>
          <w:sz w:val="18"/>
          <w:szCs w:val="18"/>
        </w:rPr>
        <w:t>,</w:t>
      </w:r>
    </w:p>
    <w:p w:rsidR="00C94128" w:rsidRPr="008B0630" w:rsidRDefault="00C94128" w:rsidP="00C94128">
      <w:pPr>
        <w:numPr>
          <w:ilvl w:val="0"/>
          <w:numId w:val="60"/>
        </w:numPr>
        <w:suppressAutoHyphens w:val="0"/>
        <w:spacing w:line="360" w:lineRule="auto"/>
        <w:ind w:left="851" w:hanging="284"/>
        <w:jc w:val="both"/>
        <w:rPr>
          <w:rFonts w:ascii="Verdana" w:hAnsi="Verdana"/>
          <w:sz w:val="18"/>
          <w:szCs w:val="18"/>
        </w:rPr>
      </w:pPr>
      <w:r w:rsidRPr="00C863EF">
        <w:rPr>
          <w:rFonts w:ascii="Verdana" w:hAnsi="Verdana"/>
          <w:bCs/>
          <w:sz w:val="18"/>
          <w:szCs w:val="18"/>
        </w:rPr>
        <w:t>Ośrodek Pomocy Społecznej ul. Piastowska Nr 1</w:t>
      </w:r>
      <w:r>
        <w:rPr>
          <w:rFonts w:ascii="Verdana" w:hAnsi="Verdana"/>
          <w:bCs/>
          <w:sz w:val="18"/>
          <w:szCs w:val="18"/>
        </w:rPr>
        <w:t>1</w:t>
      </w:r>
      <w:r w:rsidRPr="00C863EF">
        <w:rPr>
          <w:rFonts w:ascii="Verdana" w:hAnsi="Verdana"/>
          <w:bCs/>
          <w:sz w:val="18"/>
          <w:szCs w:val="18"/>
        </w:rPr>
        <w:t xml:space="preserve"> w Jedlinie-Zdr</w:t>
      </w:r>
      <w:r w:rsidR="00BC7FE2">
        <w:rPr>
          <w:rFonts w:ascii="Verdana" w:hAnsi="Verdana"/>
          <w:bCs/>
          <w:sz w:val="18"/>
          <w:szCs w:val="18"/>
        </w:rPr>
        <w:t>oju</w:t>
      </w:r>
      <w:r w:rsidRPr="00C863EF">
        <w:rPr>
          <w:rFonts w:ascii="Verdana" w:hAnsi="Verdana"/>
          <w:bCs/>
          <w:sz w:val="18"/>
          <w:szCs w:val="18"/>
        </w:rPr>
        <w:t>,</w:t>
      </w:r>
    </w:p>
    <w:p w:rsidR="008B0630" w:rsidRPr="00905BF2" w:rsidRDefault="008B0630" w:rsidP="008B0630">
      <w:pPr>
        <w:pStyle w:val="NormalnyWeb"/>
        <w:numPr>
          <w:ilvl w:val="0"/>
          <w:numId w:val="60"/>
        </w:numPr>
        <w:spacing w:before="0" w:after="0" w:line="360" w:lineRule="auto"/>
        <w:ind w:left="851" w:hanging="284"/>
        <w:jc w:val="both"/>
        <w:rPr>
          <w:rFonts w:ascii="Verdana" w:hAnsi="Verdana"/>
          <w:sz w:val="18"/>
          <w:szCs w:val="18"/>
        </w:rPr>
      </w:pPr>
      <w:r w:rsidRPr="00905BF2">
        <w:rPr>
          <w:rStyle w:val="Pogrubienie"/>
          <w:rFonts w:ascii="Verdana" w:hAnsi="Verdana"/>
          <w:b w:val="0"/>
          <w:sz w:val="18"/>
          <w:szCs w:val="18"/>
        </w:rPr>
        <w:t xml:space="preserve">Zespół Szkolno-Przedszkolny im. Janusza Korczaka </w:t>
      </w:r>
      <w:r w:rsidRPr="00905BF2">
        <w:rPr>
          <w:rFonts w:ascii="Verdana" w:hAnsi="Verdana"/>
          <w:sz w:val="18"/>
          <w:szCs w:val="18"/>
        </w:rPr>
        <w:t>ul. Jana Pawła II Nr 5</w:t>
      </w:r>
      <w:r w:rsidR="00BC7FE2" w:rsidRPr="00905BF2">
        <w:rPr>
          <w:rFonts w:ascii="Verdana" w:hAnsi="Verdana"/>
          <w:sz w:val="18"/>
          <w:szCs w:val="18"/>
        </w:rPr>
        <w:t xml:space="preserve"> w Jedlinie</w:t>
      </w:r>
      <w:r w:rsidRPr="00905BF2">
        <w:rPr>
          <w:rFonts w:ascii="Verdana" w:hAnsi="Verdana"/>
          <w:sz w:val="18"/>
          <w:szCs w:val="18"/>
        </w:rPr>
        <w:t>-Zdr</w:t>
      </w:r>
      <w:r w:rsidR="00BC7FE2" w:rsidRPr="00905BF2">
        <w:rPr>
          <w:rFonts w:ascii="Verdana" w:hAnsi="Verdana"/>
          <w:sz w:val="18"/>
          <w:szCs w:val="18"/>
        </w:rPr>
        <w:t>oju.</w:t>
      </w:r>
    </w:p>
    <w:p w:rsidR="00C94128" w:rsidRPr="00C863EF" w:rsidRDefault="00C94128" w:rsidP="00C94128">
      <w:pPr>
        <w:spacing w:line="360" w:lineRule="auto"/>
        <w:ind w:left="708"/>
        <w:jc w:val="both"/>
        <w:rPr>
          <w:rFonts w:ascii="Verdana" w:hAnsi="Verdana"/>
          <w:b/>
          <w:sz w:val="18"/>
          <w:szCs w:val="18"/>
        </w:rPr>
      </w:pPr>
      <w:r w:rsidRPr="00C863EF">
        <w:rPr>
          <w:rFonts w:ascii="Verdana" w:hAnsi="Verdana"/>
          <w:b/>
          <w:sz w:val="18"/>
          <w:szCs w:val="18"/>
        </w:rPr>
        <w:t xml:space="preserve">Gmina Jedlina-Zdrój </w:t>
      </w:r>
      <w:r w:rsidRPr="00C863EF">
        <w:rPr>
          <w:rFonts w:ascii="Verdana" w:hAnsi="Verdana"/>
          <w:sz w:val="18"/>
          <w:szCs w:val="18"/>
        </w:rPr>
        <w:t xml:space="preserve">oraz wyżej wymienione jednostki organizacyjne, będą zawierać </w:t>
      </w:r>
      <w:r w:rsidRPr="00C863EF">
        <w:rPr>
          <w:rFonts w:ascii="Verdana" w:hAnsi="Verdana"/>
          <w:b/>
          <w:sz w:val="18"/>
          <w:szCs w:val="18"/>
        </w:rPr>
        <w:t>odrębne umowy</w:t>
      </w:r>
      <w:r w:rsidRPr="00C863EF">
        <w:rPr>
          <w:rFonts w:ascii="Verdana" w:hAnsi="Verdana"/>
          <w:sz w:val="18"/>
          <w:szCs w:val="18"/>
        </w:rPr>
        <w:t xml:space="preserve"> wynikające z niniejszego postępowania o udzielenie zamówienia publicznego. </w:t>
      </w:r>
    </w:p>
    <w:p w:rsidR="00C94128" w:rsidRPr="00596CCE" w:rsidRDefault="00C94128" w:rsidP="00C94128">
      <w:pPr>
        <w:numPr>
          <w:ilvl w:val="0"/>
          <w:numId w:val="65"/>
        </w:numPr>
        <w:suppressAutoHyphens w:val="0"/>
        <w:spacing w:line="360" w:lineRule="auto"/>
        <w:ind w:left="567" w:hanging="283"/>
        <w:jc w:val="both"/>
        <w:rPr>
          <w:rFonts w:ascii="Verdana" w:hAnsi="Verdana"/>
          <w:b/>
          <w:sz w:val="18"/>
          <w:szCs w:val="18"/>
        </w:rPr>
      </w:pPr>
      <w:r w:rsidRPr="00596CCE">
        <w:rPr>
          <w:rFonts w:ascii="Verdana" w:hAnsi="Verdana" w:cs="Calibri"/>
          <w:sz w:val="18"/>
          <w:szCs w:val="18"/>
        </w:rPr>
        <w:t>Przedmiot zamówienia nie obejmuje dystrybucji energii elektrycznej.</w:t>
      </w:r>
    </w:p>
    <w:p w:rsidR="00C94128" w:rsidRPr="00815D7F" w:rsidRDefault="00C94128" w:rsidP="00C94128">
      <w:pPr>
        <w:numPr>
          <w:ilvl w:val="0"/>
          <w:numId w:val="65"/>
        </w:numPr>
        <w:suppressAutoHyphens w:val="0"/>
        <w:spacing w:line="360" w:lineRule="auto"/>
        <w:ind w:left="567" w:hanging="283"/>
        <w:jc w:val="both"/>
        <w:rPr>
          <w:rFonts w:ascii="Verdana" w:hAnsi="Verdana"/>
          <w:b/>
          <w:sz w:val="18"/>
          <w:szCs w:val="18"/>
        </w:rPr>
      </w:pPr>
      <w:r>
        <w:rPr>
          <w:rFonts w:ascii="Verdana" w:hAnsi="Verdana"/>
          <w:sz w:val="18"/>
          <w:szCs w:val="18"/>
        </w:rPr>
        <w:t xml:space="preserve">W celu uzyskania optymalnych korzyści finansowych przedmiot zamówienia został podzielony na dwie części: </w:t>
      </w:r>
    </w:p>
    <w:p w:rsidR="00C94128" w:rsidRPr="004031E1" w:rsidRDefault="00C94128" w:rsidP="00C94128">
      <w:pPr>
        <w:pStyle w:val="Akapitzlist"/>
        <w:numPr>
          <w:ilvl w:val="0"/>
          <w:numId w:val="63"/>
        </w:numPr>
        <w:spacing w:line="360" w:lineRule="auto"/>
        <w:ind w:left="851" w:hanging="284"/>
        <w:jc w:val="both"/>
        <w:rPr>
          <w:rFonts w:ascii="Verdana" w:hAnsi="Verdana"/>
          <w:b/>
          <w:sz w:val="18"/>
          <w:szCs w:val="18"/>
        </w:rPr>
      </w:pPr>
      <w:r w:rsidRPr="004031E1">
        <w:rPr>
          <w:rFonts w:ascii="Verdana" w:hAnsi="Verdana"/>
          <w:b/>
          <w:sz w:val="18"/>
          <w:szCs w:val="18"/>
        </w:rPr>
        <w:t xml:space="preserve">Część </w:t>
      </w:r>
      <w:r w:rsidR="00434B9C">
        <w:rPr>
          <w:rFonts w:ascii="Verdana" w:hAnsi="Verdana"/>
          <w:b/>
          <w:sz w:val="18"/>
          <w:szCs w:val="18"/>
        </w:rPr>
        <w:t>I</w:t>
      </w:r>
      <w:r w:rsidRPr="004031E1">
        <w:rPr>
          <w:rFonts w:ascii="Verdana" w:hAnsi="Verdana"/>
          <w:b/>
          <w:sz w:val="18"/>
          <w:szCs w:val="18"/>
        </w:rPr>
        <w:t xml:space="preserve"> zamówienia </w:t>
      </w:r>
      <w:r w:rsidRPr="004031E1">
        <w:rPr>
          <w:rFonts w:ascii="Verdana" w:hAnsi="Verdana"/>
          <w:sz w:val="18"/>
          <w:szCs w:val="18"/>
        </w:rPr>
        <w:t>-</w:t>
      </w:r>
      <w:r w:rsidRPr="004031E1">
        <w:rPr>
          <w:rFonts w:ascii="Verdana" w:hAnsi="Verdana"/>
          <w:b/>
          <w:sz w:val="18"/>
          <w:szCs w:val="18"/>
        </w:rPr>
        <w:t xml:space="preserve"> </w:t>
      </w:r>
      <w:r w:rsidRPr="007B50D6">
        <w:rPr>
          <w:rFonts w:ascii="Verdana" w:hAnsi="Verdana"/>
          <w:b/>
          <w:sz w:val="18"/>
          <w:szCs w:val="18"/>
        </w:rPr>
        <w:t>zakup energii elektrycznej do obiektów wymienionych w</w:t>
      </w:r>
      <w:r w:rsidR="00C81EBC">
        <w:rPr>
          <w:rFonts w:ascii="Verdana" w:hAnsi="Verdana"/>
          <w:b/>
          <w:sz w:val="18"/>
          <w:szCs w:val="18"/>
        </w:rPr>
        <w:t> </w:t>
      </w:r>
      <w:r w:rsidRPr="007B50D6">
        <w:rPr>
          <w:rFonts w:ascii="Verdana" w:hAnsi="Verdana"/>
          <w:b/>
          <w:sz w:val="18"/>
          <w:szCs w:val="18"/>
        </w:rPr>
        <w:t xml:space="preserve">Załączniku Nr 1 do SIWZ </w:t>
      </w:r>
      <w:r w:rsidR="00434B9C">
        <w:rPr>
          <w:rFonts w:ascii="Verdana" w:hAnsi="Verdana"/>
          <w:b/>
          <w:sz w:val="18"/>
          <w:szCs w:val="18"/>
        </w:rPr>
        <w:t>Cz. 1</w:t>
      </w:r>
      <w:r w:rsidRPr="007B50D6">
        <w:rPr>
          <w:rFonts w:ascii="Verdana" w:hAnsi="Verdana"/>
          <w:b/>
          <w:sz w:val="18"/>
          <w:szCs w:val="18"/>
        </w:rPr>
        <w:t>–</w:t>
      </w:r>
      <w:r w:rsidRPr="004031E1">
        <w:rPr>
          <w:rFonts w:ascii="Verdana" w:hAnsi="Verdana"/>
          <w:sz w:val="18"/>
          <w:szCs w:val="18"/>
        </w:rPr>
        <w:t xml:space="preserve"> </w:t>
      </w:r>
      <w:r w:rsidRPr="004031E1">
        <w:rPr>
          <w:rFonts w:ascii="Verdana" w:hAnsi="Verdana"/>
          <w:b/>
          <w:sz w:val="18"/>
          <w:szCs w:val="18"/>
        </w:rPr>
        <w:t>oświetlenie uliczne</w:t>
      </w:r>
      <w:r w:rsidRPr="004031E1">
        <w:rPr>
          <w:rFonts w:ascii="Verdana" w:hAnsi="Verdana"/>
          <w:sz w:val="18"/>
          <w:szCs w:val="18"/>
        </w:rPr>
        <w:t>. Zakup energii elektrycznej do obiektów wymienionych w Załączniku Nr 1 do SIWZ nastąpi w oparciu o poniższe zasady:</w:t>
      </w:r>
    </w:p>
    <w:p w:rsidR="00C94128" w:rsidRPr="003F0840" w:rsidRDefault="00C94128" w:rsidP="00C94128">
      <w:pPr>
        <w:pStyle w:val="Akapitzlist"/>
        <w:numPr>
          <w:ilvl w:val="0"/>
          <w:numId w:val="61"/>
        </w:numPr>
        <w:spacing w:line="360" w:lineRule="auto"/>
        <w:ind w:left="1135" w:hanging="284"/>
        <w:jc w:val="both"/>
        <w:rPr>
          <w:rFonts w:ascii="Verdana" w:hAnsi="Verdana"/>
          <w:b/>
          <w:sz w:val="18"/>
          <w:szCs w:val="18"/>
        </w:rPr>
      </w:pPr>
      <w:r w:rsidRPr="003A1A28">
        <w:rPr>
          <w:rFonts w:ascii="Verdana" w:hAnsi="Verdana"/>
          <w:sz w:val="18"/>
          <w:szCs w:val="18"/>
        </w:rPr>
        <w:t xml:space="preserve">Całkowite szacunkowe zapotrzebowanie energii elektrycznej dla obiektów wymienionych w </w:t>
      </w:r>
      <w:r w:rsidRPr="003F0840">
        <w:rPr>
          <w:rFonts w:ascii="Verdana" w:hAnsi="Verdana"/>
          <w:b/>
          <w:sz w:val="18"/>
          <w:szCs w:val="18"/>
        </w:rPr>
        <w:t xml:space="preserve">Załączniku Nr 1 </w:t>
      </w:r>
      <w:r w:rsidR="00434B9C">
        <w:rPr>
          <w:rFonts w:ascii="Verdana" w:hAnsi="Verdana"/>
          <w:b/>
          <w:sz w:val="18"/>
          <w:szCs w:val="18"/>
        </w:rPr>
        <w:t xml:space="preserve">Cz. 1 </w:t>
      </w:r>
      <w:r w:rsidRPr="003F0840">
        <w:rPr>
          <w:rFonts w:ascii="Verdana" w:hAnsi="Verdana"/>
          <w:b/>
          <w:sz w:val="18"/>
          <w:szCs w:val="18"/>
        </w:rPr>
        <w:t>– oświetlenie uliczne</w:t>
      </w:r>
      <w:r w:rsidRPr="003A1A28">
        <w:rPr>
          <w:rFonts w:ascii="Verdana" w:hAnsi="Verdana"/>
          <w:sz w:val="18"/>
          <w:szCs w:val="18"/>
        </w:rPr>
        <w:t xml:space="preserve"> </w:t>
      </w:r>
      <w:r w:rsidR="00C81EBC" w:rsidRPr="00C81EBC">
        <w:rPr>
          <w:rFonts w:ascii="Verdana" w:hAnsi="Verdana"/>
          <w:b/>
          <w:sz w:val="18"/>
          <w:szCs w:val="18"/>
        </w:rPr>
        <w:t>do SIWZ</w:t>
      </w:r>
      <w:r w:rsidR="00C81EBC">
        <w:rPr>
          <w:rFonts w:ascii="Verdana" w:hAnsi="Verdana"/>
          <w:sz w:val="18"/>
          <w:szCs w:val="18"/>
        </w:rPr>
        <w:t xml:space="preserve"> </w:t>
      </w:r>
      <w:r w:rsidR="00803D1A">
        <w:rPr>
          <w:rFonts w:ascii="Verdana" w:hAnsi="Verdana"/>
          <w:sz w:val="18"/>
          <w:szCs w:val="18"/>
        </w:rPr>
        <w:t xml:space="preserve">w </w:t>
      </w:r>
      <w:r w:rsidRPr="003A1A28">
        <w:rPr>
          <w:rFonts w:ascii="Verdana" w:hAnsi="Verdana"/>
          <w:sz w:val="18"/>
          <w:szCs w:val="18"/>
        </w:rPr>
        <w:t xml:space="preserve">okresie </w:t>
      </w:r>
      <w:r w:rsidRPr="003F0840">
        <w:rPr>
          <w:rFonts w:ascii="Verdana" w:hAnsi="Verdana"/>
          <w:sz w:val="18"/>
          <w:szCs w:val="18"/>
        </w:rPr>
        <w:t xml:space="preserve">od </w:t>
      </w:r>
      <w:r w:rsidRPr="003F0840">
        <w:rPr>
          <w:rFonts w:ascii="Verdana" w:hAnsi="Verdana"/>
          <w:b/>
          <w:sz w:val="18"/>
          <w:szCs w:val="18"/>
        </w:rPr>
        <w:t>01.07.201</w:t>
      </w:r>
      <w:r w:rsidR="009675B7">
        <w:rPr>
          <w:rFonts w:ascii="Verdana" w:hAnsi="Verdana"/>
          <w:b/>
          <w:sz w:val="18"/>
          <w:szCs w:val="18"/>
        </w:rPr>
        <w:t>9</w:t>
      </w:r>
      <w:r w:rsidRPr="003F0840">
        <w:rPr>
          <w:rFonts w:ascii="Verdana" w:hAnsi="Verdana"/>
          <w:b/>
          <w:sz w:val="18"/>
          <w:szCs w:val="18"/>
        </w:rPr>
        <w:t xml:space="preserve"> r. do 3</w:t>
      </w:r>
      <w:r w:rsidR="00C33C89">
        <w:rPr>
          <w:rFonts w:ascii="Verdana" w:hAnsi="Verdana"/>
          <w:b/>
          <w:sz w:val="18"/>
          <w:szCs w:val="18"/>
        </w:rPr>
        <w:t>1.12</w:t>
      </w:r>
      <w:r w:rsidRPr="003F0840">
        <w:rPr>
          <w:rFonts w:ascii="Verdana" w:hAnsi="Verdana"/>
          <w:b/>
          <w:sz w:val="18"/>
          <w:szCs w:val="18"/>
        </w:rPr>
        <w:t>.20</w:t>
      </w:r>
      <w:r w:rsidR="009675B7">
        <w:rPr>
          <w:rFonts w:ascii="Verdana" w:hAnsi="Verdana"/>
          <w:b/>
          <w:sz w:val="18"/>
          <w:szCs w:val="18"/>
        </w:rPr>
        <w:t>2</w:t>
      </w:r>
      <w:r w:rsidR="00C33C89">
        <w:rPr>
          <w:rFonts w:ascii="Verdana" w:hAnsi="Verdana"/>
          <w:b/>
          <w:sz w:val="18"/>
          <w:szCs w:val="18"/>
        </w:rPr>
        <w:t>0</w:t>
      </w:r>
      <w:r w:rsidRPr="003F0840">
        <w:rPr>
          <w:rFonts w:ascii="Verdana" w:hAnsi="Verdana"/>
          <w:b/>
          <w:sz w:val="18"/>
          <w:szCs w:val="18"/>
        </w:rPr>
        <w:t xml:space="preserve"> r.</w:t>
      </w:r>
      <w:r w:rsidRPr="00FD2650">
        <w:rPr>
          <w:rFonts w:ascii="Verdana" w:hAnsi="Verdana"/>
          <w:b/>
          <w:color w:val="FF0000"/>
          <w:sz w:val="18"/>
          <w:szCs w:val="18"/>
        </w:rPr>
        <w:t xml:space="preserve"> </w:t>
      </w:r>
      <w:r w:rsidRPr="003F0840">
        <w:rPr>
          <w:rFonts w:ascii="Verdana" w:hAnsi="Verdana"/>
          <w:b/>
          <w:sz w:val="18"/>
          <w:szCs w:val="18"/>
        </w:rPr>
        <w:t xml:space="preserve">wynosi:  </w:t>
      </w:r>
      <w:r w:rsidR="002C4E23">
        <w:rPr>
          <w:rFonts w:ascii="Verdana" w:hAnsi="Verdana"/>
          <w:b/>
          <w:sz w:val="18"/>
          <w:szCs w:val="18"/>
        </w:rPr>
        <w:t>6</w:t>
      </w:r>
      <w:r w:rsidR="0040696C">
        <w:rPr>
          <w:rFonts w:ascii="Verdana" w:hAnsi="Verdana"/>
          <w:b/>
          <w:sz w:val="18"/>
          <w:szCs w:val="18"/>
        </w:rPr>
        <w:t>02.089</w:t>
      </w:r>
      <w:r w:rsidR="002C4E23">
        <w:rPr>
          <w:rFonts w:ascii="Verdana" w:hAnsi="Verdana"/>
          <w:b/>
          <w:sz w:val="18"/>
          <w:szCs w:val="18"/>
        </w:rPr>
        <w:t>,00 kWh</w:t>
      </w:r>
      <w:r w:rsidRPr="003F0840">
        <w:rPr>
          <w:rFonts w:ascii="Verdana" w:hAnsi="Verdana"/>
          <w:b/>
          <w:sz w:val="18"/>
          <w:szCs w:val="18"/>
        </w:rPr>
        <w:t>, w tym:</w:t>
      </w:r>
    </w:p>
    <w:p w:rsidR="00C94128" w:rsidRPr="002C4E23" w:rsidRDefault="00C94128" w:rsidP="00C94128">
      <w:pPr>
        <w:spacing w:line="360" w:lineRule="auto"/>
        <w:ind w:left="1135"/>
        <w:jc w:val="both"/>
        <w:rPr>
          <w:rFonts w:ascii="Verdana" w:hAnsi="Verdana"/>
          <w:b/>
          <w:sz w:val="18"/>
          <w:szCs w:val="18"/>
        </w:rPr>
      </w:pPr>
      <w:r w:rsidRPr="003F0840">
        <w:rPr>
          <w:rFonts w:ascii="Verdana" w:hAnsi="Verdana"/>
          <w:sz w:val="18"/>
          <w:szCs w:val="18"/>
        </w:rPr>
        <w:t>-</w:t>
      </w:r>
      <w:r w:rsidRPr="003F0840">
        <w:rPr>
          <w:rFonts w:ascii="Verdana" w:hAnsi="Verdana"/>
          <w:b/>
          <w:sz w:val="18"/>
          <w:szCs w:val="18"/>
        </w:rPr>
        <w:t xml:space="preserve"> </w:t>
      </w:r>
      <w:r w:rsidRPr="00D97A47">
        <w:rPr>
          <w:rFonts w:ascii="Verdana" w:hAnsi="Verdana"/>
          <w:b/>
          <w:sz w:val="18"/>
          <w:szCs w:val="18"/>
        </w:rPr>
        <w:t>w okresie od 01.07.201</w:t>
      </w:r>
      <w:r w:rsidR="009675B7">
        <w:rPr>
          <w:rFonts w:ascii="Verdana" w:hAnsi="Verdana"/>
          <w:b/>
          <w:sz w:val="18"/>
          <w:szCs w:val="18"/>
        </w:rPr>
        <w:t>9</w:t>
      </w:r>
      <w:r w:rsidRPr="00D97A47">
        <w:rPr>
          <w:rFonts w:ascii="Verdana" w:hAnsi="Verdana"/>
          <w:b/>
          <w:sz w:val="18"/>
          <w:szCs w:val="18"/>
        </w:rPr>
        <w:t xml:space="preserve"> r. do 31.12.201</w:t>
      </w:r>
      <w:r w:rsidR="009675B7">
        <w:rPr>
          <w:rFonts w:ascii="Verdana" w:hAnsi="Verdana"/>
          <w:b/>
          <w:sz w:val="18"/>
          <w:szCs w:val="18"/>
        </w:rPr>
        <w:t>9</w:t>
      </w:r>
      <w:r w:rsidRPr="00D97A47">
        <w:rPr>
          <w:rFonts w:ascii="Verdana" w:hAnsi="Verdana"/>
          <w:b/>
          <w:sz w:val="18"/>
          <w:szCs w:val="18"/>
        </w:rPr>
        <w:t xml:space="preserve"> r. –  </w:t>
      </w:r>
      <w:r w:rsidR="002C4E23" w:rsidRPr="002C4E23">
        <w:rPr>
          <w:rFonts w:ascii="Verdana" w:hAnsi="Verdana"/>
          <w:b/>
          <w:sz w:val="18"/>
          <w:szCs w:val="18"/>
        </w:rPr>
        <w:t>2</w:t>
      </w:r>
      <w:r w:rsidR="0040696C">
        <w:rPr>
          <w:rFonts w:ascii="Verdana" w:hAnsi="Verdana"/>
          <w:b/>
          <w:sz w:val="18"/>
          <w:szCs w:val="18"/>
        </w:rPr>
        <w:t>00.846,</w:t>
      </w:r>
      <w:r w:rsidR="002C4E23" w:rsidRPr="002C4E23">
        <w:rPr>
          <w:rFonts w:ascii="Verdana" w:hAnsi="Verdana"/>
          <w:b/>
          <w:sz w:val="18"/>
          <w:szCs w:val="18"/>
        </w:rPr>
        <w:t>00</w:t>
      </w:r>
      <w:r w:rsidRPr="002C4E23">
        <w:rPr>
          <w:rFonts w:ascii="Verdana" w:hAnsi="Verdana"/>
          <w:b/>
          <w:sz w:val="18"/>
          <w:szCs w:val="18"/>
        </w:rPr>
        <w:t xml:space="preserve"> kWh,</w:t>
      </w:r>
    </w:p>
    <w:p w:rsidR="00C94128" w:rsidRPr="002C4E23" w:rsidRDefault="00C94128" w:rsidP="00C94128">
      <w:pPr>
        <w:spacing w:line="360" w:lineRule="auto"/>
        <w:ind w:left="1135"/>
        <w:jc w:val="both"/>
        <w:rPr>
          <w:rFonts w:ascii="Verdana" w:hAnsi="Verdana"/>
          <w:b/>
          <w:sz w:val="18"/>
          <w:szCs w:val="18"/>
        </w:rPr>
      </w:pPr>
      <w:r w:rsidRPr="00D97A47">
        <w:rPr>
          <w:rFonts w:ascii="Verdana" w:hAnsi="Verdana"/>
          <w:b/>
          <w:sz w:val="18"/>
          <w:szCs w:val="18"/>
        </w:rPr>
        <w:t>- w okresie od 01.01.20</w:t>
      </w:r>
      <w:r w:rsidR="009675B7">
        <w:rPr>
          <w:rFonts w:ascii="Verdana" w:hAnsi="Verdana"/>
          <w:b/>
          <w:sz w:val="18"/>
          <w:szCs w:val="18"/>
        </w:rPr>
        <w:t>20</w:t>
      </w:r>
      <w:r w:rsidRPr="00D97A47">
        <w:rPr>
          <w:rFonts w:ascii="Verdana" w:hAnsi="Verdana"/>
          <w:b/>
          <w:sz w:val="18"/>
          <w:szCs w:val="18"/>
        </w:rPr>
        <w:t xml:space="preserve"> r. do 31.12.20</w:t>
      </w:r>
      <w:r w:rsidR="009675B7">
        <w:rPr>
          <w:rFonts w:ascii="Verdana" w:hAnsi="Verdana"/>
          <w:b/>
          <w:sz w:val="18"/>
          <w:szCs w:val="18"/>
        </w:rPr>
        <w:t>20</w:t>
      </w:r>
      <w:r w:rsidRPr="00D97A47">
        <w:rPr>
          <w:rFonts w:ascii="Verdana" w:hAnsi="Verdana"/>
          <w:b/>
          <w:sz w:val="18"/>
          <w:szCs w:val="18"/>
        </w:rPr>
        <w:t xml:space="preserve"> r. – </w:t>
      </w:r>
      <w:r>
        <w:rPr>
          <w:rFonts w:ascii="Verdana" w:hAnsi="Verdana"/>
          <w:b/>
          <w:sz w:val="18"/>
          <w:szCs w:val="18"/>
        </w:rPr>
        <w:t xml:space="preserve"> </w:t>
      </w:r>
      <w:r w:rsidRPr="002C4E23">
        <w:rPr>
          <w:rFonts w:ascii="Verdana" w:hAnsi="Verdana"/>
          <w:b/>
          <w:sz w:val="18"/>
          <w:szCs w:val="18"/>
        </w:rPr>
        <w:t>4</w:t>
      </w:r>
      <w:r w:rsidR="0040696C">
        <w:rPr>
          <w:rFonts w:ascii="Verdana" w:hAnsi="Verdana"/>
          <w:b/>
          <w:sz w:val="18"/>
          <w:szCs w:val="18"/>
        </w:rPr>
        <w:t>01.243</w:t>
      </w:r>
      <w:r w:rsidRPr="002C4E23">
        <w:rPr>
          <w:rFonts w:ascii="Verdana" w:hAnsi="Verdana"/>
          <w:b/>
          <w:sz w:val="18"/>
          <w:szCs w:val="18"/>
        </w:rPr>
        <w:t>,00 kWh</w:t>
      </w:r>
      <w:r w:rsidR="00C33C89" w:rsidRPr="002C4E23">
        <w:rPr>
          <w:rFonts w:ascii="Verdana" w:hAnsi="Verdana"/>
          <w:b/>
          <w:sz w:val="18"/>
          <w:szCs w:val="18"/>
        </w:rPr>
        <w:t>.</w:t>
      </w:r>
    </w:p>
    <w:p w:rsidR="00C94128" w:rsidRPr="0040696C" w:rsidRDefault="00C94128" w:rsidP="00C94128">
      <w:pPr>
        <w:spacing w:line="360" w:lineRule="auto"/>
        <w:ind w:left="1135"/>
        <w:jc w:val="both"/>
        <w:rPr>
          <w:rFonts w:ascii="Verdana" w:hAnsi="Verdana" w:cs="ArialMT"/>
          <w:sz w:val="18"/>
          <w:szCs w:val="18"/>
        </w:rPr>
      </w:pPr>
      <w:r w:rsidRPr="0040696C">
        <w:rPr>
          <w:rFonts w:ascii="Verdana" w:hAnsi="Verdana" w:cs="ArialMT"/>
          <w:sz w:val="18"/>
          <w:szCs w:val="18"/>
        </w:rPr>
        <w:t>Zamawiający zobowiązuje Wykonawcę do wykonania czynności wynikających z</w:t>
      </w:r>
      <w:r w:rsidR="00C81EBC">
        <w:rPr>
          <w:rFonts w:ascii="Verdana" w:hAnsi="Verdana" w:cs="ArialMT"/>
          <w:sz w:val="18"/>
          <w:szCs w:val="18"/>
        </w:rPr>
        <w:t> </w:t>
      </w:r>
      <w:r w:rsidRPr="0040696C">
        <w:rPr>
          <w:rFonts w:ascii="Verdana" w:hAnsi="Verdana" w:cs="ArialMT"/>
          <w:sz w:val="18"/>
          <w:szCs w:val="18"/>
        </w:rPr>
        <w:t>pełnomocnictwa, stanowiącego Załącznik Nr 2 do projektu umowy.</w:t>
      </w:r>
    </w:p>
    <w:p w:rsidR="00C94128" w:rsidRPr="003A1A28" w:rsidRDefault="00C94128" w:rsidP="00C94128">
      <w:pPr>
        <w:pStyle w:val="Akapitzlist"/>
        <w:numPr>
          <w:ilvl w:val="0"/>
          <w:numId w:val="61"/>
        </w:numPr>
        <w:autoSpaceDE w:val="0"/>
        <w:autoSpaceDN w:val="0"/>
        <w:adjustRightInd w:val="0"/>
        <w:spacing w:line="360" w:lineRule="auto"/>
        <w:ind w:left="1135" w:hanging="284"/>
        <w:jc w:val="both"/>
        <w:rPr>
          <w:rFonts w:ascii="Verdana" w:hAnsi="Verdana"/>
          <w:b/>
          <w:sz w:val="18"/>
          <w:szCs w:val="18"/>
        </w:rPr>
      </w:pPr>
      <w:r w:rsidRPr="003A1A28">
        <w:rPr>
          <w:rFonts w:ascii="Verdana" w:hAnsi="Verdana" w:cs="ArialMT"/>
          <w:sz w:val="18"/>
          <w:szCs w:val="18"/>
        </w:rPr>
        <w:t>Wykonawca zobowiązuje się zapewnić Zamawiającemu standardy jakościowe obsługi zgodne z obowiązującymi przepisami Prawa energetycznego.</w:t>
      </w:r>
    </w:p>
    <w:p w:rsidR="00C94128" w:rsidRPr="004031E1" w:rsidRDefault="00C94128" w:rsidP="00171CBE">
      <w:pPr>
        <w:pStyle w:val="Akapitzlist"/>
        <w:numPr>
          <w:ilvl w:val="0"/>
          <w:numId w:val="63"/>
        </w:numPr>
        <w:tabs>
          <w:tab w:val="left" w:pos="3261"/>
        </w:tabs>
        <w:spacing w:line="360" w:lineRule="auto"/>
        <w:ind w:left="851" w:hanging="284"/>
        <w:jc w:val="both"/>
        <w:rPr>
          <w:rFonts w:ascii="Verdana" w:hAnsi="Verdana"/>
          <w:b/>
          <w:sz w:val="18"/>
          <w:szCs w:val="18"/>
        </w:rPr>
      </w:pPr>
      <w:r>
        <w:rPr>
          <w:rFonts w:ascii="Verdana" w:hAnsi="Verdana"/>
          <w:b/>
          <w:sz w:val="18"/>
          <w:szCs w:val="18"/>
        </w:rPr>
        <w:t xml:space="preserve"> </w:t>
      </w:r>
      <w:r w:rsidRPr="004031E1">
        <w:rPr>
          <w:rFonts w:ascii="Verdana" w:hAnsi="Verdana"/>
          <w:b/>
          <w:sz w:val="18"/>
          <w:szCs w:val="18"/>
        </w:rPr>
        <w:t xml:space="preserve">Część </w:t>
      </w:r>
      <w:r w:rsidR="00434B9C">
        <w:rPr>
          <w:rFonts w:ascii="Verdana" w:hAnsi="Verdana"/>
          <w:b/>
          <w:sz w:val="18"/>
          <w:szCs w:val="18"/>
        </w:rPr>
        <w:t>II</w:t>
      </w:r>
      <w:r w:rsidRPr="004031E1">
        <w:rPr>
          <w:rFonts w:ascii="Verdana" w:hAnsi="Verdana"/>
          <w:b/>
          <w:sz w:val="18"/>
          <w:szCs w:val="18"/>
        </w:rPr>
        <w:t xml:space="preserve"> zamówienia </w:t>
      </w:r>
      <w:r w:rsidRPr="004031E1">
        <w:rPr>
          <w:rFonts w:ascii="Verdana" w:hAnsi="Verdana"/>
          <w:sz w:val="18"/>
          <w:szCs w:val="18"/>
        </w:rPr>
        <w:t>- zakup energii elektrycznej do obiektów wymienionych w</w:t>
      </w:r>
      <w:r w:rsidR="00171CBE">
        <w:rPr>
          <w:rFonts w:ascii="Verdana" w:hAnsi="Verdana"/>
          <w:sz w:val="18"/>
          <w:szCs w:val="18"/>
        </w:rPr>
        <w:t> </w:t>
      </w:r>
      <w:r w:rsidR="00AC7DB2" w:rsidRPr="00434B9C">
        <w:rPr>
          <w:rFonts w:ascii="Verdana" w:hAnsi="Verdana"/>
          <w:b/>
          <w:sz w:val="18"/>
          <w:szCs w:val="18"/>
        </w:rPr>
        <w:t>Załącznik</w:t>
      </w:r>
      <w:r w:rsidR="00C81EBC">
        <w:rPr>
          <w:rFonts w:ascii="Verdana" w:hAnsi="Verdana"/>
          <w:b/>
          <w:sz w:val="18"/>
          <w:szCs w:val="18"/>
        </w:rPr>
        <w:t xml:space="preserve">ach </w:t>
      </w:r>
      <w:r w:rsidR="00AC7DB2" w:rsidRPr="00434B9C">
        <w:rPr>
          <w:rFonts w:ascii="Verdana" w:hAnsi="Verdana"/>
          <w:b/>
          <w:sz w:val="18"/>
          <w:szCs w:val="18"/>
        </w:rPr>
        <w:t>Nr 1</w:t>
      </w:r>
      <w:r w:rsidR="00434B9C" w:rsidRPr="00434B9C">
        <w:rPr>
          <w:rFonts w:ascii="Verdana" w:hAnsi="Verdana"/>
          <w:b/>
          <w:sz w:val="18"/>
          <w:szCs w:val="18"/>
        </w:rPr>
        <w:t xml:space="preserve"> Cz. 2</w:t>
      </w:r>
      <w:r w:rsidR="00C81EBC">
        <w:rPr>
          <w:rFonts w:ascii="Verdana" w:hAnsi="Verdana"/>
          <w:b/>
          <w:sz w:val="18"/>
          <w:szCs w:val="18"/>
        </w:rPr>
        <w:t xml:space="preserve">, </w:t>
      </w:r>
      <w:r w:rsidR="00434B9C" w:rsidRPr="00434B9C">
        <w:rPr>
          <w:rFonts w:ascii="Verdana" w:hAnsi="Verdana"/>
          <w:b/>
          <w:sz w:val="18"/>
          <w:szCs w:val="18"/>
        </w:rPr>
        <w:t xml:space="preserve">Nr 2, </w:t>
      </w:r>
      <w:r w:rsidR="00C81EBC">
        <w:rPr>
          <w:rFonts w:ascii="Verdana" w:hAnsi="Verdana"/>
          <w:b/>
          <w:sz w:val="18"/>
          <w:szCs w:val="18"/>
        </w:rPr>
        <w:t xml:space="preserve">Nr </w:t>
      </w:r>
      <w:r w:rsidR="00434B9C" w:rsidRPr="00434B9C">
        <w:rPr>
          <w:rFonts w:ascii="Verdana" w:hAnsi="Verdana"/>
          <w:b/>
          <w:sz w:val="18"/>
          <w:szCs w:val="18"/>
        </w:rPr>
        <w:t xml:space="preserve">3 i </w:t>
      </w:r>
      <w:r w:rsidR="00C81EBC">
        <w:rPr>
          <w:rFonts w:ascii="Verdana" w:hAnsi="Verdana"/>
          <w:b/>
          <w:sz w:val="18"/>
          <w:szCs w:val="18"/>
        </w:rPr>
        <w:t xml:space="preserve">Nr </w:t>
      </w:r>
      <w:r w:rsidR="00434B9C" w:rsidRPr="00434B9C">
        <w:rPr>
          <w:rFonts w:ascii="Verdana" w:hAnsi="Verdana"/>
          <w:b/>
          <w:sz w:val="18"/>
          <w:szCs w:val="18"/>
        </w:rPr>
        <w:t xml:space="preserve">4 </w:t>
      </w:r>
      <w:r w:rsidR="00171CBE" w:rsidRPr="00434B9C">
        <w:rPr>
          <w:rFonts w:ascii="Verdana" w:hAnsi="Verdana"/>
          <w:b/>
          <w:sz w:val="18"/>
          <w:szCs w:val="18"/>
        </w:rPr>
        <w:t>do SIWZ</w:t>
      </w:r>
      <w:r w:rsidRPr="00E26245">
        <w:rPr>
          <w:rFonts w:ascii="Verdana" w:hAnsi="Verdana"/>
          <w:b/>
          <w:sz w:val="18"/>
          <w:szCs w:val="18"/>
        </w:rPr>
        <w:t>.</w:t>
      </w:r>
      <w:r w:rsidRPr="00E26245">
        <w:rPr>
          <w:rFonts w:ascii="Verdana" w:hAnsi="Verdana"/>
          <w:sz w:val="18"/>
          <w:szCs w:val="18"/>
        </w:rPr>
        <w:t xml:space="preserve"> </w:t>
      </w:r>
      <w:r w:rsidRPr="004031E1">
        <w:rPr>
          <w:rFonts w:ascii="Verdana" w:hAnsi="Verdana"/>
          <w:sz w:val="18"/>
          <w:szCs w:val="18"/>
        </w:rPr>
        <w:t xml:space="preserve">Zakup energii elektrycznej do </w:t>
      </w:r>
      <w:r w:rsidR="00171CBE">
        <w:rPr>
          <w:rFonts w:ascii="Verdana" w:hAnsi="Verdana"/>
          <w:sz w:val="18"/>
          <w:szCs w:val="18"/>
        </w:rPr>
        <w:t xml:space="preserve"> </w:t>
      </w:r>
      <w:r w:rsidR="00C81EBC">
        <w:rPr>
          <w:rFonts w:ascii="Verdana" w:hAnsi="Verdana"/>
          <w:sz w:val="18"/>
          <w:szCs w:val="18"/>
        </w:rPr>
        <w:t xml:space="preserve">tych </w:t>
      </w:r>
      <w:r w:rsidRPr="004031E1">
        <w:rPr>
          <w:rFonts w:ascii="Verdana" w:hAnsi="Verdana"/>
          <w:sz w:val="18"/>
          <w:szCs w:val="18"/>
        </w:rPr>
        <w:t>obiektów nastąpi w oparciu o poniższe zasady:</w:t>
      </w:r>
    </w:p>
    <w:p w:rsidR="00C94128" w:rsidRPr="00220B46" w:rsidRDefault="00C94128" w:rsidP="00C94128">
      <w:pPr>
        <w:pStyle w:val="Akapitzlist"/>
        <w:numPr>
          <w:ilvl w:val="0"/>
          <w:numId w:val="62"/>
        </w:numPr>
        <w:spacing w:line="360" w:lineRule="auto"/>
        <w:ind w:left="1134" w:hanging="283"/>
        <w:jc w:val="both"/>
        <w:rPr>
          <w:rFonts w:ascii="Verdana" w:hAnsi="Verdana"/>
          <w:b/>
          <w:sz w:val="18"/>
          <w:szCs w:val="18"/>
        </w:rPr>
      </w:pPr>
      <w:r w:rsidRPr="00220B46">
        <w:rPr>
          <w:rFonts w:ascii="Verdana" w:hAnsi="Verdana"/>
          <w:sz w:val="18"/>
          <w:szCs w:val="18"/>
        </w:rPr>
        <w:t>Całkowite szacunkowe zapotrzebowanie energii elektrycznej dla obiektów wymienionych w</w:t>
      </w:r>
      <w:r w:rsidR="00C81EBC">
        <w:rPr>
          <w:rFonts w:ascii="Verdana" w:hAnsi="Verdana"/>
          <w:sz w:val="18"/>
          <w:szCs w:val="18"/>
        </w:rPr>
        <w:t> </w:t>
      </w:r>
      <w:r w:rsidR="00C81EBC" w:rsidRPr="00434B9C">
        <w:rPr>
          <w:rFonts w:ascii="Verdana" w:hAnsi="Verdana"/>
          <w:b/>
          <w:sz w:val="18"/>
          <w:szCs w:val="18"/>
        </w:rPr>
        <w:t>Załącznik</w:t>
      </w:r>
      <w:r w:rsidR="00C81EBC">
        <w:rPr>
          <w:rFonts w:ascii="Verdana" w:hAnsi="Verdana"/>
          <w:b/>
          <w:sz w:val="18"/>
          <w:szCs w:val="18"/>
        </w:rPr>
        <w:t xml:space="preserve">ach </w:t>
      </w:r>
      <w:r w:rsidR="00C81EBC" w:rsidRPr="00434B9C">
        <w:rPr>
          <w:rFonts w:ascii="Verdana" w:hAnsi="Verdana"/>
          <w:b/>
          <w:sz w:val="18"/>
          <w:szCs w:val="18"/>
        </w:rPr>
        <w:t>Nr 1 Cz. 2</w:t>
      </w:r>
      <w:r w:rsidR="00C81EBC">
        <w:rPr>
          <w:rFonts w:ascii="Verdana" w:hAnsi="Verdana"/>
          <w:b/>
          <w:sz w:val="18"/>
          <w:szCs w:val="18"/>
        </w:rPr>
        <w:t xml:space="preserve">, </w:t>
      </w:r>
      <w:r w:rsidR="00C81EBC" w:rsidRPr="00434B9C">
        <w:rPr>
          <w:rFonts w:ascii="Verdana" w:hAnsi="Verdana"/>
          <w:b/>
          <w:sz w:val="18"/>
          <w:szCs w:val="18"/>
        </w:rPr>
        <w:t xml:space="preserve">Nr 2, </w:t>
      </w:r>
      <w:r w:rsidR="00C81EBC">
        <w:rPr>
          <w:rFonts w:ascii="Verdana" w:hAnsi="Verdana"/>
          <w:b/>
          <w:sz w:val="18"/>
          <w:szCs w:val="18"/>
        </w:rPr>
        <w:t xml:space="preserve">Nr </w:t>
      </w:r>
      <w:r w:rsidR="00C81EBC" w:rsidRPr="00434B9C">
        <w:rPr>
          <w:rFonts w:ascii="Verdana" w:hAnsi="Verdana"/>
          <w:b/>
          <w:sz w:val="18"/>
          <w:szCs w:val="18"/>
        </w:rPr>
        <w:t xml:space="preserve">3 i </w:t>
      </w:r>
      <w:r w:rsidR="00C81EBC">
        <w:rPr>
          <w:rFonts w:ascii="Verdana" w:hAnsi="Verdana"/>
          <w:b/>
          <w:sz w:val="18"/>
          <w:szCs w:val="18"/>
        </w:rPr>
        <w:t xml:space="preserve">Nr </w:t>
      </w:r>
      <w:r w:rsidR="00C81EBC" w:rsidRPr="00434B9C">
        <w:rPr>
          <w:rFonts w:ascii="Verdana" w:hAnsi="Verdana"/>
          <w:b/>
          <w:sz w:val="18"/>
          <w:szCs w:val="18"/>
        </w:rPr>
        <w:t>4 do SIWZ</w:t>
      </w:r>
      <w:r w:rsidR="00C81EBC" w:rsidRPr="00220B46">
        <w:rPr>
          <w:rFonts w:ascii="Verdana" w:hAnsi="Verdana"/>
          <w:sz w:val="18"/>
          <w:szCs w:val="18"/>
        </w:rPr>
        <w:t xml:space="preserve"> </w:t>
      </w:r>
      <w:r w:rsidRPr="00220B46">
        <w:rPr>
          <w:rFonts w:ascii="Verdana" w:hAnsi="Verdana"/>
          <w:sz w:val="18"/>
          <w:szCs w:val="18"/>
        </w:rPr>
        <w:t xml:space="preserve">w okresie od </w:t>
      </w:r>
      <w:r w:rsidRPr="00220B46">
        <w:rPr>
          <w:rFonts w:ascii="Verdana" w:hAnsi="Verdana"/>
          <w:b/>
          <w:sz w:val="18"/>
          <w:szCs w:val="18"/>
        </w:rPr>
        <w:t>01.07.201</w:t>
      </w:r>
      <w:r w:rsidR="009675B7">
        <w:rPr>
          <w:rFonts w:ascii="Verdana" w:hAnsi="Verdana"/>
          <w:b/>
          <w:sz w:val="18"/>
          <w:szCs w:val="18"/>
        </w:rPr>
        <w:t>9</w:t>
      </w:r>
      <w:r w:rsidRPr="00220B46">
        <w:rPr>
          <w:rFonts w:ascii="Verdana" w:hAnsi="Verdana"/>
          <w:b/>
          <w:sz w:val="18"/>
          <w:szCs w:val="18"/>
        </w:rPr>
        <w:t xml:space="preserve"> r. do 3</w:t>
      </w:r>
      <w:r w:rsidR="00C33C89">
        <w:rPr>
          <w:rFonts w:ascii="Verdana" w:hAnsi="Verdana"/>
          <w:b/>
          <w:sz w:val="18"/>
          <w:szCs w:val="18"/>
        </w:rPr>
        <w:t>1.12</w:t>
      </w:r>
      <w:r w:rsidRPr="00220B46">
        <w:rPr>
          <w:rFonts w:ascii="Verdana" w:hAnsi="Verdana"/>
          <w:b/>
          <w:sz w:val="18"/>
          <w:szCs w:val="18"/>
        </w:rPr>
        <w:t>.20</w:t>
      </w:r>
      <w:r w:rsidR="009675B7">
        <w:rPr>
          <w:rFonts w:ascii="Verdana" w:hAnsi="Verdana"/>
          <w:b/>
          <w:sz w:val="18"/>
          <w:szCs w:val="18"/>
        </w:rPr>
        <w:t>2</w:t>
      </w:r>
      <w:r w:rsidR="00C33C89">
        <w:rPr>
          <w:rFonts w:ascii="Verdana" w:hAnsi="Verdana"/>
          <w:b/>
          <w:sz w:val="18"/>
          <w:szCs w:val="18"/>
        </w:rPr>
        <w:t>0</w:t>
      </w:r>
      <w:r w:rsidRPr="00220B46">
        <w:rPr>
          <w:rFonts w:ascii="Verdana" w:hAnsi="Verdana"/>
          <w:b/>
          <w:sz w:val="18"/>
          <w:szCs w:val="18"/>
        </w:rPr>
        <w:t xml:space="preserve"> r. </w:t>
      </w:r>
      <w:r w:rsidRPr="00220B46">
        <w:rPr>
          <w:rFonts w:ascii="Verdana" w:hAnsi="Verdana"/>
          <w:sz w:val="18"/>
          <w:szCs w:val="18"/>
        </w:rPr>
        <w:t>wynosi</w:t>
      </w:r>
      <w:r w:rsidRPr="002C4E23">
        <w:rPr>
          <w:rFonts w:ascii="Verdana" w:hAnsi="Verdana"/>
          <w:sz w:val="18"/>
          <w:szCs w:val="18"/>
        </w:rPr>
        <w:t>:</w:t>
      </w:r>
      <w:r w:rsidRPr="002C4E23">
        <w:rPr>
          <w:rFonts w:ascii="Verdana" w:hAnsi="Verdana"/>
          <w:b/>
          <w:sz w:val="18"/>
          <w:szCs w:val="18"/>
        </w:rPr>
        <w:t xml:space="preserve">  </w:t>
      </w:r>
      <w:r w:rsidR="002C4E23" w:rsidRPr="002C4E23">
        <w:rPr>
          <w:rFonts w:ascii="Verdana" w:hAnsi="Verdana"/>
          <w:b/>
          <w:sz w:val="18"/>
          <w:szCs w:val="18"/>
        </w:rPr>
        <w:t>3</w:t>
      </w:r>
      <w:r w:rsidR="0040696C">
        <w:rPr>
          <w:rFonts w:ascii="Verdana" w:hAnsi="Verdana"/>
          <w:b/>
          <w:sz w:val="18"/>
          <w:szCs w:val="18"/>
        </w:rPr>
        <w:t>07.603</w:t>
      </w:r>
      <w:r w:rsidR="002C4E23" w:rsidRPr="002C4E23">
        <w:rPr>
          <w:rFonts w:ascii="Verdana" w:hAnsi="Verdana"/>
          <w:b/>
          <w:sz w:val="18"/>
          <w:szCs w:val="18"/>
        </w:rPr>
        <w:t>,00</w:t>
      </w:r>
      <w:r w:rsidRPr="002C4E23">
        <w:rPr>
          <w:rFonts w:ascii="Verdana" w:hAnsi="Verdana"/>
          <w:b/>
          <w:sz w:val="18"/>
          <w:szCs w:val="18"/>
        </w:rPr>
        <w:t xml:space="preserve"> kWh, w</w:t>
      </w:r>
      <w:r w:rsidRPr="00220B46">
        <w:rPr>
          <w:rFonts w:ascii="Verdana" w:hAnsi="Verdana"/>
          <w:b/>
          <w:sz w:val="18"/>
          <w:szCs w:val="18"/>
        </w:rPr>
        <w:t xml:space="preserve"> tym:</w:t>
      </w:r>
    </w:p>
    <w:p w:rsidR="00C94128" w:rsidRPr="002C4E23" w:rsidRDefault="00C94128" w:rsidP="00C94128">
      <w:pPr>
        <w:tabs>
          <w:tab w:val="left" w:pos="3828"/>
        </w:tabs>
        <w:spacing w:line="360" w:lineRule="auto"/>
        <w:ind w:left="1417" w:hanging="283"/>
        <w:jc w:val="both"/>
        <w:rPr>
          <w:rFonts w:ascii="Verdana" w:hAnsi="Verdana"/>
          <w:b/>
          <w:sz w:val="18"/>
          <w:szCs w:val="18"/>
        </w:rPr>
      </w:pPr>
      <w:r w:rsidRPr="00220B46">
        <w:rPr>
          <w:rFonts w:ascii="Verdana" w:hAnsi="Verdana"/>
          <w:b/>
          <w:sz w:val="18"/>
          <w:szCs w:val="18"/>
        </w:rPr>
        <w:t xml:space="preserve">- </w:t>
      </w:r>
      <w:r w:rsidRPr="00D97A47">
        <w:rPr>
          <w:rFonts w:ascii="Verdana" w:hAnsi="Verdana"/>
          <w:b/>
          <w:sz w:val="18"/>
          <w:szCs w:val="18"/>
        </w:rPr>
        <w:t>w okresie od 01.07.201</w:t>
      </w:r>
      <w:r w:rsidR="009675B7">
        <w:rPr>
          <w:rFonts w:ascii="Verdana" w:hAnsi="Verdana"/>
          <w:b/>
          <w:sz w:val="18"/>
          <w:szCs w:val="18"/>
        </w:rPr>
        <w:t>9</w:t>
      </w:r>
      <w:r w:rsidRPr="00D97A47">
        <w:rPr>
          <w:rFonts w:ascii="Verdana" w:hAnsi="Verdana"/>
          <w:b/>
          <w:sz w:val="18"/>
          <w:szCs w:val="18"/>
        </w:rPr>
        <w:t xml:space="preserve"> r. do 31.12.201</w:t>
      </w:r>
      <w:r w:rsidR="009675B7">
        <w:rPr>
          <w:rFonts w:ascii="Verdana" w:hAnsi="Verdana"/>
          <w:b/>
          <w:sz w:val="18"/>
          <w:szCs w:val="18"/>
        </w:rPr>
        <w:t>9</w:t>
      </w:r>
      <w:r w:rsidRPr="00D97A47">
        <w:rPr>
          <w:rFonts w:ascii="Verdana" w:hAnsi="Verdana"/>
          <w:b/>
          <w:sz w:val="18"/>
          <w:szCs w:val="18"/>
        </w:rPr>
        <w:t xml:space="preserve"> r. –  </w:t>
      </w:r>
      <w:r w:rsidRPr="002C4E23">
        <w:rPr>
          <w:rFonts w:ascii="Verdana" w:hAnsi="Verdana"/>
          <w:b/>
          <w:sz w:val="18"/>
          <w:szCs w:val="18"/>
        </w:rPr>
        <w:t>10</w:t>
      </w:r>
      <w:r w:rsidR="0040696C">
        <w:rPr>
          <w:rFonts w:ascii="Verdana" w:hAnsi="Verdana"/>
          <w:b/>
          <w:sz w:val="18"/>
          <w:szCs w:val="18"/>
        </w:rPr>
        <w:t>0.742</w:t>
      </w:r>
      <w:r w:rsidR="002C4E23" w:rsidRPr="002C4E23">
        <w:rPr>
          <w:rFonts w:ascii="Verdana" w:hAnsi="Verdana"/>
          <w:b/>
          <w:sz w:val="18"/>
          <w:szCs w:val="18"/>
        </w:rPr>
        <w:t>,00</w:t>
      </w:r>
      <w:r w:rsidRPr="002C4E23">
        <w:rPr>
          <w:rFonts w:ascii="Verdana" w:hAnsi="Verdana"/>
          <w:b/>
          <w:sz w:val="18"/>
          <w:szCs w:val="18"/>
        </w:rPr>
        <w:t xml:space="preserve"> kWh,</w:t>
      </w:r>
    </w:p>
    <w:p w:rsidR="00C94128" w:rsidRPr="002C4E23" w:rsidRDefault="00C94128" w:rsidP="00C94128">
      <w:pPr>
        <w:tabs>
          <w:tab w:val="left" w:pos="3828"/>
        </w:tabs>
        <w:spacing w:line="360" w:lineRule="auto"/>
        <w:ind w:left="1417" w:hanging="283"/>
        <w:jc w:val="both"/>
        <w:rPr>
          <w:rFonts w:ascii="Verdana" w:hAnsi="Verdana"/>
          <w:b/>
          <w:sz w:val="18"/>
          <w:szCs w:val="18"/>
        </w:rPr>
      </w:pPr>
      <w:r w:rsidRPr="002C4E23">
        <w:rPr>
          <w:rFonts w:ascii="Verdana" w:hAnsi="Verdana"/>
          <w:b/>
          <w:sz w:val="18"/>
          <w:szCs w:val="18"/>
        </w:rPr>
        <w:t>- w okresie od 01.01.20</w:t>
      </w:r>
      <w:r w:rsidR="009675B7" w:rsidRPr="002C4E23">
        <w:rPr>
          <w:rFonts w:ascii="Verdana" w:hAnsi="Verdana"/>
          <w:b/>
          <w:sz w:val="18"/>
          <w:szCs w:val="18"/>
        </w:rPr>
        <w:t>20</w:t>
      </w:r>
      <w:r w:rsidRPr="002C4E23">
        <w:rPr>
          <w:rFonts w:ascii="Verdana" w:hAnsi="Verdana"/>
          <w:b/>
          <w:sz w:val="18"/>
          <w:szCs w:val="18"/>
        </w:rPr>
        <w:t xml:space="preserve"> r. do 31.12.20</w:t>
      </w:r>
      <w:r w:rsidR="009675B7" w:rsidRPr="002C4E23">
        <w:rPr>
          <w:rFonts w:ascii="Verdana" w:hAnsi="Verdana"/>
          <w:b/>
          <w:sz w:val="18"/>
          <w:szCs w:val="18"/>
        </w:rPr>
        <w:t>20</w:t>
      </w:r>
      <w:r w:rsidRPr="002C4E23">
        <w:rPr>
          <w:rFonts w:ascii="Verdana" w:hAnsi="Verdana"/>
          <w:b/>
          <w:sz w:val="18"/>
          <w:szCs w:val="18"/>
        </w:rPr>
        <w:t xml:space="preserve"> r. –  2</w:t>
      </w:r>
      <w:r w:rsidR="0040696C">
        <w:rPr>
          <w:rFonts w:ascii="Verdana" w:hAnsi="Verdana"/>
          <w:b/>
          <w:sz w:val="18"/>
          <w:szCs w:val="18"/>
        </w:rPr>
        <w:t>06.861</w:t>
      </w:r>
      <w:r w:rsidR="002C4E23" w:rsidRPr="002C4E23">
        <w:rPr>
          <w:rFonts w:ascii="Verdana" w:hAnsi="Verdana"/>
          <w:b/>
          <w:sz w:val="18"/>
          <w:szCs w:val="18"/>
        </w:rPr>
        <w:t>,00</w:t>
      </w:r>
      <w:r w:rsidRPr="002C4E23">
        <w:rPr>
          <w:rFonts w:ascii="Verdana" w:hAnsi="Verdana"/>
          <w:b/>
          <w:sz w:val="18"/>
          <w:szCs w:val="18"/>
        </w:rPr>
        <w:t xml:space="preserve"> kWh</w:t>
      </w:r>
      <w:r w:rsidR="00C33C89" w:rsidRPr="002C4E23">
        <w:rPr>
          <w:rFonts w:ascii="Verdana" w:hAnsi="Verdana"/>
          <w:b/>
          <w:sz w:val="18"/>
          <w:szCs w:val="18"/>
        </w:rPr>
        <w:t>.</w:t>
      </w:r>
    </w:p>
    <w:p w:rsidR="00C94128" w:rsidRPr="0040696C" w:rsidRDefault="00C94128" w:rsidP="0040696C">
      <w:pPr>
        <w:tabs>
          <w:tab w:val="left" w:pos="1134"/>
        </w:tabs>
        <w:spacing w:line="360" w:lineRule="auto"/>
        <w:ind w:left="1209"/>
        <w:jc w:val="both"/>
        <w:rPr>
          <w:rFonts w:ascii="Verdana" w:hAnsi="Verdana" w:cs="ArialMT"/>
          <w:sz w:val="18"/>
          <w:szCs w:val="18"/>
        </w:rPr>
      </w:pPr>
      <w:r w:rsidRPr="0040696C">
        <w:rPr>
          <w:rFonts w:ascii="Verdana" w:hAnsi="Verdana" w:cs="ArialMT"/>
          <w:sz w:val="18"/>
          <w:szCs w:val="18"/>
        </w:rPr>
        <w:t>Zamawiający zobowiązuje Wykonawcę do wykonania czynności wynikających z</w:t>
      </w:r>
      <w:r w:rsidR="00C81EBC">
        <w:rPr>
          <w:rFonts w:ascii="Verdana" w:hAnsi="Verdana" w:cs="ArialMT"/>
          <w:sz w:val="18"/>
          <w:szCs w:val="18"/>
        </w:rPr>
        <w:t> </w:t>
      </w:r>
      <w:r w:rsidRPr="0040696C">
        <w:rPr>
          <w:rFonts w:ascii="Verdana" w:hAnsi="Verdana" w:cs="ArialMT"/>
          <w:sz w:val="18"/>
          <w:szCs w:val="18"/>
        </w:rPr>
        <w:t>pełnomocnictwa, stanowiącego Załącznik Nr 2 do projektu umowy.</w:t>
      </w:r>
    </w:p>
    <w:p w:rsidR="00C94128" w:rsidRPr="00667D91" w:rsidRDefault="00C94128" w:rsidP="00C94128">
      <w:pPr>
        <w:autoSpaceDE w:val="0"/>
        <w:autoSpaceDN w:val="0"/>
        <w:adjustRightInd w:val="0"/>
        <w:spacing w:line="360" w:lineRule="auto"/>
        <w:ind w:left="1134" w:hanging="283"/>
        <w:jc w:val="both"/>
        <w:rPr>
          <w:rFonts w:ascii="Verdana" w:hAnsi="Verdana"/>
          <w:b/>
          <w:sz w:val="18"/>
          <w:szCs w:val="18"/>
        </w:rPr>
      </w:pPr>
      <w:r>
        <w:rPr>
          <w:rFonts w:ascii="Verdana" w:hAnsi="Verdana" w:cs="ArialMT"/>
          <w:sz w:val="18"/>
          <w:szCs w:val="18"/>
        </w:rPr>
        <w:t xml:space="preserve">c) </w:t>
      </w:r>
      <w:r w:rsidRPr="00667D91">
        <w:rPr>
          <w:rFonts w:ascii="Verdana" w:hAnsi="Verdana" w:cs="ArialMT"/>
          <w:sz w:val="18"/>
          <w:szCs w:val="18"/>
        </w:rPr>
        <w:t>Wykonawca zobowiązuje się zapewnić Zamawiającemu standardy jakościowe obsługi zgodne z obowiązującymi przepisami Prawa energetycznego.</w:t>
      </w:r>
    </w:p>
    <w:p w:rsidR="00C94128" w:rsidRPr="002E45B8" w:rsidRDefault="00C94128" w:rsidP="00C94128">
      <w:pPr>
        <w:spacing w:line="360" w:lineRule="auto"/>
        <w:ind w:left="708"/>
        <w:jc w:val="both"/>
        <w:rPr>
          <w:rFonts w:ascii="Verdana" w:hAnsi="Verdana"/>
          <w:sz w:val="18"/>
          <w:szCs w:val="18"/>
        </w:rPr>
      </w:pPr>
      <w:r w:rsidRPr="00493A28">
        <w:rPr>
          <w:rFonts w:ascii="Verdana" w:hAnsi="Verdana"/>
          <w:sz w:val="18"/>
          <w:szCs w:val="18"/>
        </w:rPr>
        <w:t>Zamawiający oświadcza, iż prognoza zużycia energii wskazana powyżej oraz  w Załącznik</w:t>
      </w:r>
      <w:r w:rsidR="00C81EBC">
        <w:rPr>
          <w:rFonts w:ascii="Verdana" w:hAnsi="Verdana"/>
          <w:sz w:val="18"/>
          <w:szCs w:val="18"/>
        </w:rPr>
        <w:t>ach</w:t>
      </w:r>
      <w:r w:rsidRPr="00493A28">
        <w:rPr>
          <w:rFonts w:ascii="Verdana" w:hAnsi="Verdana"/>
          <w:sz w:val="18"/>
          <w:szCs w:val="18"/>
        </w:rPr>
        <w:t xml:space="preserve"> </w:t>
      </w:r>
      <w:r w:rsidR="00C81EBC">
        <w:rPr>
          <w:rFonts w:ascii="Verdana" w:hAnsi="Verdana"/>
          <w:sz w:val="18"/>
          <w:szCs w:val="18"/>
        </w:rPr>
        <w:t xml:space="preserve">od </w:t>
      </w:r>
      <w:r w:rsidRPr="00493A28">
        <w:rPr>
          <w:rFonts w:ascii="Verdana" w:hAnsi="Verdana"/>
          <w:sz w:val="18"/>
          <w:szCs w:val="18"/>
        </w:rPr>
        <w:t>Nr</w:t>
      </w:r>
      <w:r>
        <w:rPr>
          <w:rFonts w:ascii="Verdana" w:hAnsi="Verdana"/>
          <w:sz w:val="18"/>
          <w:szCs w:val="18"/>
        </w:rPr>
        <w:t> </w:t>
      </w:r>
      <w:r w:rsidRPr="00493A28">
        <w:rPr>
          <w:rFonts w:ascii="Verdana" w:hAnsi="Verdana"/>
          <w:sz w:val="18"/>
          <w:szCs w:val="18"/>
        </w:rPr>
        <w:t>1</w:t>
      </w:r>
      <w:r w:rsidR="00C81EBC">
        <w:rPr>
          <w:rFonts w:ascii="Verdana" w:hAnsi="Verdana"/>
          <w:sz w:val="18"/>
          <w:szCs w:val="18"/>
        </w:rPr>
        <w:t xml:space="preserve"> do Nr </w:t>
      </w:r>
      <w:r w:rsidR="00D93157">
        <w:rPr>
          <w:rFonts w:ascii="Verdana" w:hAnsi="Verdana"/>
          <w:sz w:val="18"/>
          <w:szCs w:val="18"/>
        </w:rPr>
        <w:t>5</w:t>
      </w:r>
      <w:r w:rsidRPr="00493A28">
        <w:rPr>
          <w:rFonts w:ascii="Verdana" w:hAnsi="Verdana"/>
          <w:sz w:val="18"/>
          <w:szCs w:val="18"/>
        </w:rPr>
        <w:t xml:space="preserve"> do SIWZ stanowi jedynie przybliżoną wartość, która w trakcie wykonywania umowy może ulec </w:t>
      </w:r>
      <w:r w:rsidRPr="0040696C">
        <w:rPr>
          <w:rFonts w:ascii="Verdana" w:hAnsi="Verdana"/>
          <w:sz w:val="18"/>
          <w:szCs w:val="18"/>
        </w:rPr>
        <w:t xml:space="preserve">zmianie </w:t>
      </w:r>
      <w:r w:rsidRPr="00493A28">
        <w:rPr>
          <w:rFonts w:ascii="Verdana" w:hAnsi="Verdana"/>
          <w:sz w:val="18"/>
          <w:szCs w:val="18"/>
        </w:rPr>
        <w:t xml:space="preserve">w stosunku do prognoz dotyczących poszczególnych Odbiorców końcowych. Faktyczne zużycie energii (mniejsze lub większe od prognozy zużycia energii wskazanej w </w:t>
      </w:r>
      <w:r w:rsidR="00C81EBC" w:rsidRPr="00493A28">
        <w:rPr>
          <w:rFonts w:ascii="Verdana" w:hAnsi="Verdana"/>
          <w:sz w:val="18"/>
          <w:szCs w:val="18"/>
        </w:rPr>
        <w:t>Załącznik</w:t>
      </w:r>
      <w:r w:rsidR="00C81EBC">
        <w:rPr>
          <w:rFonts w:ascii="Verdana" w:hAnsi="Verdana"/>
          <w:sz w:val="18"/>
          <w:szCs w:val="18"/>
        </w:rPr>
        <w:t>ach</w:t>
      </w:r>
      <w:r w:rsidR="00C81EBC" w:rsidRPr="00493A28">
        <w:rPr>
          <w:rFonts w:ascii="Verdana" w:hAnsi="Verdana"/>
          <w:sz w:val="18"/>
          <w:szCs w:val="18"/>
        </w:rPr>
        <w:t xml:space="preserve"> </w:t>
      </w:r>
      <w:r w:rsidR="00C81EBC">
        <w:rPr>
          <w:rFonts w:ascii="Verdana" w:hAnsi="Verdana"/>
          <w:sz w:val="18"/>
          <w:szCs w:val="18"/>
        </w:rPr>
        <w:t xml:space="preserve">od </w:t>
      </w:r>
      <w:r w:rsidR="00C81EBC" w:rsidRPr="00493A28">
        <w:rPr>
          <w:rFonts w:ascii="Verdana" w:hAnsi="Verdana"/>
          <w:sz w:val="18"/>
          <w:szCs w:val="18"/>
        </w:rPr>
        <w:t>Nr</w:t>
      </w:r>
      <w:r w:rsidR="00C81EBC">
        <w:rPr>
          <w:rFonts w:ascii="Verdana" w:hAnsi="Verdana"/>
          <w:sz w:val="18"/>
          <w:szCs w:val="18"/>
        </w:rPr>
        <w:t> </w:t>
      </w:r>
      <w:r w:rsidR="00C81EBC" w:rsidRPr="00493A28">
        <w:rPr>
          <w:rFonts w:ascii="Verdana" w:hAnsi="Verdana"/>
          <w:sz w:val="18"/>
          <w:szCs w:val="18"/>
        </w:rPr>
        <w:t>1</w:t>
      </w:r>
      <w:r w:rsidR="00C81EBC">
        <w:rPr>
          <w:rFonts w:ascii="Verdana" w:hAnsi="Verdana"/>
          <w:sz w:val="18"/>
          <w:szCs w:val="18"/>
        </w:rPr>
        <w:t xml:space="preserve"> do Nr 5 </w:t>
      </w:r>
      <w:r w:rsidRPr="00493A28">
        <w:rPr>
          <w:rFonts w:ascii="Verdana" w:hAnsi="Verdana"/>
          <w:sz w:val="18"/>
          <w:szCs w:val="18"/>
        </w:rPr>
        <w:t xml:space="preserve">do SIWZ) uzależnione będzie wyłącznie od rzeczywistych potrzeb poszczególnych Odbiorców końcowych, z tym że niezależnie od wielkości zużycia Wykonawca zobowiązany jest w każdym przypadku stosować zaoferowane w przetargu ceny energii. Wykonawca nie może dochodzić od Zamawiającego ani Odbiorców końcowych żadnych roszczeń finansowych (np. odszkodowania), jeżeli w okresie obowiązywania umowy Zamawiający lub poszczególni Odbiorcy końcowi zakupią od Wykonawcy mniejszą lub większą ilość energii elektrycznej niż prognozowana ilość energii, wskazana w </w:t>
      </w:r>
      <w:r w:rsidR="00C81EBC" w:rsidRPr="00493A28">
        <w:rPr>
          <w:rFonts w:ascii="Verdana" w:hAnsi="Verdana"/>
          <w:sz w:val="18"/>
          <w:szCs w:val="18"/>
        </w:rPr>
        <w:t>Załącznik</w:t>
      </w:r>
      <w:r w:rsidR="00C81EBC">
        <w:rPr>
          <w:rFonts w:ascii="Verdana" w:hAnsi="Verdana"/>
          <w:sz w:val="18"/>
          <w:szCs w:val="18"/>
        </w:rPr>
        <w:t>ach</w:t>
      </w:r>
      <w:r w:rsidR="00C81EBC" w:rsidRPr="00493A28">
        <w:rPr>
          <w:rFonts w:ascii="Verdana" w:hAnsi="Verdana"/>
          <w:sz w:val="18"/>
          <w:szCs w:val="18"/>
        </w:rPr>
        <w:t xml:space="preserve"> </w:t>
      </w:r>
      <w:r w:rsidR="00C81EBC">
        <w:rPr>
          <w:rFonts w:ascii="Verdana" w:hAnsi="Verdana"/>
          <w:sz w:val="18"/>
          <w:szCs w:val="18"/>
        </w:rPr>
        <w:t xml:space="preserve">od </w:t>
      </w:r>
      <w:r w:rsidR="00C81EBC" w:rsidRPr="00493A28">
        <w:rPr>
          <w:rFonts w:ascii="Verdana" w:hAnsi="Verdana"/>
          <w:sz w:val="18"/>
          <w:szCs w:val="18"/>
        </w:rPr>
        <w:t>Nr</w:t>
      </w:r>
      <w:r w:rsidR="00C81EBC">
        <w:rPr>
          <w:rFonts w:ascii="Verdana" w:hAnsi="Verdana"/>
          <w:sz w:val="18"/>
          <w:szCs w:val="18"/>
        </w:rPr>
        <w:t> </w:t>
      </w:r>
      <w:r w:rsidR="00C81EBC" w:rsidRPr="00493A28">
        <w:rPr>
          <w:rFonts w:ascii="Verdana" w:hAnsi="Verdana"/>
          <w:sz w:val="18"/>
          <w:szCs w:val="18"/>
        </w:rPr>
        <w:t>1</w:t>
      </w:r>
      <w:r w:rsidR="00C81EBC">
        <w:rPr>
          <w:rFonts w:ascii="Verdana" w:hAnsi="Verdana"/>
          <w:sz w:val="18"/>
          <w:szCs w:val="18"/>
        </w:rPr>
        <w:t xml:space="preserve"> do Nr 5</w:t>
      </w:r>
      <w:r w:rsidRPr="00493A28">
        <w:rPr>
          <w:rFonts w:ascii="Verdana" w:hAnsi="Verdana"/>
          <w:sz w:val="18"/>
          <w:szCs w:val="18"/>
        </w:rPr>
        <w:t xml:space="preserve"> do SIWZ</w:t>
      </w:r>
      <w:r w:rsidRPr="00880E8F">
        <w:rPr>
          <w:rFonts w:ascii="Verdana" w:hAnsi="Verdana"/>
          <w:sz w:val="18"/>
          <w:szCs w:val="18"/>
        </w:rPr>
        <w:t xml:space="preserve">, </w:t>
      </w:r>
      <w:r w:rsidRPr="002E45B8">
        <w:rPr>
          <w:rFonts w:ascii="Verdana" w:hAnsi="Verdana"/>
          <w:sz w:val="18"/>
          <w:szCs w:val="18"/>
        </w:rPr>
        <w:t>w szczególności spowodowanej zwiększeniem lub zmniejszeniem ilości punktów poboru energii</w:t>
      </w:r>
      <w:r>
        <w:rPr>
          <w:rFonts w:ascii="Verdana" w:hAnsi="Verdana"/>
          <w:sz w:val="18"/>
          <w:szCs w:val="18"/>
        </w:rPr>
        <w:t>, zwanych dalej „</w:t>
      </w:r>
      <w:r w:rsidRPr="002E45B8">
        <w:rPr>
          <w:rFonts w:ascii="Verdana" w:hAnsi="Verdana"/>
          <w:sz w:val="18"/>
          <w:szCs w:val="18"/>
        </w:rPr>
        <w:t>PPE</w:t>
      </w:r>
      <w:r>
        <w:rPr>
          <w:rFonts w:ascii="Verdana" w:hAnsi="Verdana"/>
          <w:sz w:val="18"/>
          <w:szCs w:val="18"/>
        </w:rPr>
        <w:t>”</w:t>
      </w:r>
      <w:r w:rsidRPr="002E45B8">
        <w:rPr>
          <w:rFonts w:ascii="Verdana" w:hAnsi="Verdana"/>
          <w:sz w:val="18"/>
          <w:szCs w:val="18"/>
        </w:rPr>
        <w:t xml:space="preserve"> dla poszczególnych Odbiorców końcowych, zmianą grupy taryfowej w obrębie grup taryfowych objętych przetargiem, zmianą mocy zamówionej lub parametrów technicznych PPE, faktycznym poborem energii w ramach poszczególnych PPE. </w:t>
      </w:r>
    </w:p>
    <w:p w:rsidR="00C32607" w:rsidRDefault="00C32607" w:rsidP="00C32607">
      <w:pPr>
        <w:numPr>
          <w:ilvl w:val="0"/>
          <w:numId w:val="65"/>
        </w:numPr>
        <w:suppressAutoHyphens w:val="0"/>
        <w:spacing w:line="360" w:lineRule="auto"/>
        <w:jc w:val="both"/>
        <w:rPr>
          <w:rFonts w:ascii="Verdana" w:hAnsi="Verdana"/>
          <w:b/>
          <w:sz w:val="18"/>
          <w:szCs w:val="18"/>
        </w:rPr>
      </w:pPr>
      <w:r w:rsidRPr="0003037F">
        <w:rPr>
          <w:rFonts w:ascii="Verdana" w:hAnsi="Verdana"/>
          <w:sz w:val="18"/>
          <w:szCs w:val="18"/>
        </w:rPr>
        <w:t>Szacowan</w:t>
      </w:r>
      <w:r>
        <w:rPr>
          <w:rFonts w:ascii="Verdana" w:hAnsi="Verdana"/>
          <w:sz w:val="18"/>
          <w:szCs w:val="18"/>
        </w:rPr>
        <w:t>i</w:t>
      </w:r>
      <w:r w:rsidRPr="0003037F">
        <w:rPr>
          <w:rFonts w:ascii="Verdana" w:hAnsi="Verdana"/>
          <w:sz w:val="18"/>
          <w:szCs w:val="18"/>
        </w:rPr>
        <w:t>e zapotrzebowani</w:t>
      </w:r>
      <w:r>
        <w:rPr>
          <w:rFonts w:ascii="Verdana" w:hAnsi="Verdana"/>
          <w:sz w:val="18"/>
          <w:szCs w:val="18"/>
        </w:rPr>
        <w:t>a</w:t>
      </w:r>
      <w:r w:rsidRPr="0003037F">
        <w:rPr>
          <w:rFonts w:ascii="Verdana" w:hAnsi="Verdana"/>
          <w:sz w:val="18"/>
          <w:szCs w:val="18"/>
        </w:rPr>
        <w:t xml:space="preserve"> na energię elektryczną w</w:t>
      </w:r>
      <w:r>
        <w:rPr>
          <w:rFonts w:ascii="Verdana" w:hAnsi="Verdana"/>
          <w:sz w:val="18"/>
          <w:szCs w:val="18"/>
        </w:rPr>
        <w:t xml:space="preserve"> okresie objętym zamówieniem zawart</w:t>
      </w:r>
      <w:r w:rsidR="000E6B43">
        <w:rPr>
          <w:rFonts w:ascii="Verdana" w:hAnsi="Verdana"/>
          <w:sz w:val="18"/>
          <w:szCs w:val="18"/>
        </w:rPr>
        <w:t>o</w:t>
      </w:r>
      <w:r>
        <w:rPr>
          <w:rFonts w:ascii="Verdana" w:hAnsi="Verdana"/>
          <w:sz w:val="18"/>
          <w:szCs w:val="18"/>
        </w:rPr>
        <w:t xml:space="preserve"> w </w:t>
      </w:r>
      <w:r>
        <w:rPr>
          <w:rFonts w:ascii="Verdana" w:hAnsi="Verdana"/>
          <w:b/>
          <w:sz w:val="18"/>
          <w:szCs w:val="18"/>
        </w:rPr>
        <w:t>Załączniku</w:t>
      </w:r>
      <w:r w:rsidRPr="00803D1A">
        <w:rPr>
          <w:rFonts w:ascii="Verdana" w:hAnsi="Verdana"/>
          <w:b/>
          <w:sz w:val="18"/>
          <w:szCs w:val="18"/>
        </w:rPr>
        <w:t xml:space="preserve"> Nr 5 do SIWZ</w:t>
      </w:r>
      <w:r>
        <w:rPr>
          <w:rFonts w:ascii="Verdana" w:hAnsi="Verdana"/>
          <w:b/>
          <w:sz w:val="18"/>
          <w:szCs w:val="18"/>
        </w:rPr>
        <w:t>.</w:t>
      </w:r>
    </w:p>
    <w:p w:rsidR="00C94128" w:rsidRPr="00D93157" w:rsidRDefault="00C94128" w:rsidP="00C94128">
      <w:pPr>
        <w:numPr>
          <w:ilvl w:val="0"/>
          <w:numId w:val="65"/>
        </w:numPr>
        <w:suppressAutoHyphens w:val="0"/>
        <w:spacing w:line="360" w:lineRule="auto"/>
        <w:jc w:val="both"/>
        <w:rPr>
          <w:rFonts w:ascii="Verdana" w:hAnsi="Verdana"/>
          <w:b/>
          <w:sz w:val="18"/>
          <w:szCs w:val="18"/>
        </w:rPr>
      </w:pPr>
      <w:r w:rsidRPr="00D93157">
        <w:rPr>
          <w:rFonts w:ascii="Verdana" w:hAnsi="Verdana" w:cs="Calibri"/>
          <w:sz w:val="18"/>
          <w:szCs w:val="18"/>
        </w:rPr>
        <w:t xml:space="preserve">Szczegółowy opis przedmiotu zamówienia zawarty jest w </w:t>
      </w:r>
      <w:r w:rsidR="00C81EBC" w:rsidRPr="00C81EBC">
        <w:rPr>
          <w:rFonts w:ascii="Verdana" w:hAnsi="Verdana"/>
          <w:b/>
          <w:sz w:val="18"/>
          <w:szCs w:val="18"/>
        </w:rPr>
        <w:t>Załącznikach od Nr 1 do Nr 4</w:t>
      </w:r>
      <w:r w:rsidR="00171CBE" w:rsidRPr="00C32607">
        <w:rPr>
          <w:rFonts w:ascii="Verdana" w:hAnsi="Verdana" w:cs="Calibri"/>
          <w:b/>
          <w:sz w:val="18"/>
          <w:szCs w:val="18"/>
        </w:rPr>
        <w:t xml:space="preserve"> </w:t>
      </w:r>
      <w:r w:rsidRPr="00C32607">
        <w:rPr>
          <w:rFonts w:ascii="Verdana" w:hAnsi="Verdana" w:cs="Calibri"/>
          <w:b/>
          <w:sz w:val="18"/>
          <w:szCs w:val="18"/>
        </w:rPr>
        <w:t>do SIWZ</w:t>
      </w:r>
      <w:r w:rsidRPr="00D93157">
        <w:rPr>
          <w:rFonts w:ascii="Verdana" w:hAnsi="Verdana" w:cs="Calibri"/>
          <w:sz w:val="18"/>
          <w:szCs w:val="18"/>
        </w:rPr>
        <w:t xml:space="preserve">. Deklarowane w </w:t>
      </w:r>
      <w:r w:rsidR="00D00843" w:rsidRPr="00D00843">
        <w:rPr>
          <w:rFonts w:ascii="Verdana" w:hAnsi="Verdana"/>
          <w:b/>
          <w:sz w:val="18"/>
          <w:szCs w:val="18"/>
        </w:rPr>
        <w:t>Załącznikach od Nr 1 do Nr</w:t>
      </w:r>
      <w:r w:rsidR="00D00843">
        <w:rPr>
          <w:rFonts w:ascii="Verdana" w:hAnsi="Verdana"/>
          <w:b/>
          <w:sz w:val="18"/>
          <w:szCs w:val="18"/>
        </w:rPr>
        <w:t xml:space="preserve"> 5 </w:t>
      </w:r>
      <w:r w:rsidR="002E7B8F" w:rsidRPr="00C32607">
        <w:rPr>
          <w:rFonts w:ascii="Verdana" w:hAnsi="Verdana" w:cs="Calibri"/>
          <w:b/>
          <w:sz w:val="18"/>
          <w:szCs w:val="18"/>
        </w:rPr>
        <w:t>do SIWZ</w:t>
      </w:r>
      <w:r w:rsidR="002E7B8F" w:rsidRPr="00D93157">
        <w:rPr>
          <w:rFonts w:ascii="Verdana" w:hAnsi="Verdana" w:cs="Calibri"/>
          <w:sz w:val="18"/>
          <w:szCs w:val="18"/>
        </w:rPr>
        <w:t xml:space="preserve"> </w:t>
      </w:r>
      <w:r w:rsidRPr="00D93157">
        <w:rPr>
          <w:rFonts w:ascii="Verdana" w:hAnsi="Verdana" w:cs="Calibri"/>
          <w:sz w:val="18"/>
          <w:szCs w:val="18"/>
        </w:rPr>
        <w:t>zużycie energii elektrycznej jest wielkością szacunkową i służy wyłącznie do obliczenia ceny oferty.</w:t>
      </w:r>
    </w:p>
    <w:p w:rsidR="005050D6" w:rsidRPr="005050D6" w:rsidRDefault="00C94128" w:rsidP="005050D6">
      <w:pPr>
        <w:numPr>
          <w:ilvl w:val="0"/>
          <w:numId w:val="65"/>
        </w:numPr>
        <w:suppressAutoHyphens w:val="0"/>
        <w:spacing w:line="360" w:lineRule="auto"/>
        <w:jc w:val="both"/>
        <w:rPr>
          <w:rFonts w:ascii="Verdana" w:hAnsi="Verdana"/>
          <w:b/>
          <w:strike/>
          <w:color w:val="C00000"/>
          <w:sz w:val="18"/>
          <w:szCs w:val="18"/>
        </w:rPr>
      </w:pPr>
      <w:r w:rsidRPr="005050D6">
        <w:rPr>
          <w:rFonts w:ascii="Verdana" w:hAnsi="Verdana" w:cs="Calibri"/>
          <w:sz w:val="18"/>
          <w:szCs w:val="18"/>
        </w:rPr>
        <w:t>Z</w:t>
      </w:r>
      <w:r w:rsidRPr="005050D6">
        <w:rPr>
          <w:rFonts w:ascii="Verdana" w:hAnsi="Verdana"/>
          <w:sz w:val="18"/>
          <w:szCs w:val="18"/>
        </w:rPr>
        <w:t xml:space="preserve">amawiający informuje, iż proces zmiany sprzedawcy odbywa się po raz kolejny. Obecnym sprzedawcą energii jest </w:t>
      </w:r>
      <w:r w:rsidR="006056CA" w:rsidRPr="005050D6">
        <w:rPr>
          <w:rFonts w:ascii="Verdana" w:hAnsi="Verdana" w:cs="Arial"/>
          <w:b/>
          <w:iCs/>
          <w:sz w:val="18"/>
          <w:szCs w:val="18"/>
        </w:rPr>
        <w:t xml:space="preserve">VERVIS Sp. z o.o. </w:t>
      </w:r>
      <w:r w:rsidR="006056CA" w:rsidRPr="005050D6">
        <w:rPr>
          <w:rFonts w:ascii="Verdana" w:hAnsi="Verdana"/>
          <w:iCs/>
          <w:sz w:val="18"/>
          <w:szCs w:val="18"/>
        </w:rPr>
        <w:t xml:space="preserve">z siedzibą w </w:t>
      </w:r>
      <w:r w:rsidR="006056CA" w:rsidRPr="005050D6">
        <w:rPr>
          <w:rFonts w:ascii="Verdana" w:hAnsi="Verdana" w:cs="Arial"/>
          <w:b/>
          <w:iCs/>
          <w:sz w:val="18"/>
          <w:szCs w:val="18"/>
        </w:rPr>
        <w:t>Włocławku przy ul. Zielna Nr 47, 87-800 Włocławek</w:t>
      </w:r>
      <w:r w:rsidR="006056CA" w:rsidRPr="005050D6">
        <w:rPr>
          <w:rFonts w:ascii="Verdana" w:hAnsi="Verdana" w:cs="Arial"/>
          <w:iCs/>
          <w:sz w:val="18"/>
          <w:szCs w:val="18"/>
        </w:rPr>
        <w:t xml:space="preserve">, </w:t>
      </w:r>
      <w:r w:rsidRPr="00715D14">
        <w:rPr>
          <w:rFonts w:ascii="Verdana" w:hAnsi="Verdana"/>
          <w:b/>
          <w:iCs/>
          <w:sz w:val="18"/>
          <w:szCs w:val="18"/>
          <w:u w:val="single"/>
        </w:rPr>
        <w:t xml:space="preserve">za wyjątkiem </w:t>
      </w:r>
      <w:r w:rsidR="00D00843">
        <w:rPr>
          <w:rFonts w:ascii="Verdana" w:hAnsi="Verdana"/>
          <w:b/>
          <w:iCs/>
          <w:sz w:val="18"/>
          <w:szCs w:val="18"/>
          <w:u w:val="single"/>
        </w:rPr>
        <w:t>oś</w:t>
      </w:r>
      <w:r w:rsidR="00615FD9">
        <w:rPr>
          <w:rFonts w:ascii="Verdana" w:hAnsi="Verdana"/>
          <w:b/>
          <w:iCs/>
          <w:sz w:val="18"/>
          <w:szCs w:val="18"/>
          <w:u w:val="single"/>
        </w:rPr>
        <w:t>miu</w:t>
      </w:r>
      <w:r w:rsidRPr="00715D14">
        <w:rPr>
          <w:rFonts w:ascii="Verdana" w:hAnsi="Verdana"/>
          <w:b/>
          <w:iCs/>
          <w:sz w:val="18"/>
          <w:szCs w:val="18"/>
          <w:u w:val="single"/>
        </w:rPr>
        <w:t xml:space="preserve"> punktów poboru</w:t>
      </w:r>
      <w:r w:rsidRPr="005050D6">
        <w:rPr>
          <w:rFonts w:ascii="Verdana" w:hAnsi="Verdana"/>
          <w:iCs/>
          <w:sz w:val="18"/>
          <w:szCs w:val="18"/>
        </w:rPr>
        <w:t>, wskazanych w Załączniku Nr</w:t>
      </w:r>
      <w:r w:rsidR="006B0124">
        <w:rPr>
          <w:rFonts w:ascii="Verdana" w:hAnsi="Verdana"/>
          <w:iCs/>
          <w:sz w:val="18"/>
          <w:szCs w:val="18"/>
        </w:rPr>
        <w:t> </w:t>
      </w:r>
      <w:r w:rsidRPr="005050D6">
        <w:rPr>
          <w:rFonts w:ascii="Verdana" w:hAnsi="Verdana"/>
          <w:iCs/>
          <w:sz w:val="18"/>
          <w:szCs w:val="18"/>
        </w:rPr>
        <w:t>1 do SIWZ</w:t>
      </w:r>
      <w:r w:rsidR="004A3B30">
        <w:rPr>
          <w:rFonts w:ascii="Verdana" w:hAnsi="Verdana"/>
          <w:iCs/>
          <w:sz w:val="18"/>
          <w:szCs w:val="18"/>
        </w:rPr>
        <w:t xml:space="preserve"> Część 3</w:t>
      </w:r>
      <w:r w:rsidRPr="005050D6">
        <w:rPr>
          <w:rFonts w:ascii="Verdana" w:hAnsi="Verdana"/>
          <w:iCs/>
          <w:sz w:val="18"/>
          <w:szCs w:val="18"/>
        </w:rPr>
        <w:t xml:space="preserve">, których  </w:t>
      </w:r>
      <w:r w:rsidR="00D00843">
        <w:rPr>
          <w:rFonts w:ascii="Verdana" w:hAnsi="Verdana"/>
          <w:iCs/>
          <w:sz w:val="18"/>
          <w:szCs w:val="18"/>
        </w:rPr>
        <w:t xml:space="preserve">w siedmiu punktach poboru </w:t>
      </w:r>
      <w:r w:rsidRPr="005050D6">
        <w:rPr>
          <w:rFonts w:ascii="Verdana" w:hAnsi="Verdana"/>
          <w:sz w:val="18"/>
          <w:szCs w:val="18"/>
        </w:rPr>
        <w:t xml:space="preserve">sprzedawcą energii jest </w:t>
      </w:r>
      <w:r w:rsidRPr="005050D6">
        <w:rPr>
          <w:rFonts w:ascii="Verdana" w:hAnsi="Verdana"/>
          <w:iCs/>
          <w:sz w:val="18"/>
          <w:szCs w:val="18"/>
        </w:rPr>
        <w:t>TAURON Sprzedaż Sp. z o.o. ul. Ł</w:t>
      </w:r>
      <w:r w:rsidR="005050D6" w:rsidRPr="005050D6">
        <w:rPr>
          <w:rFonts w:ascii="Verdana" w:hAnsi="Verdana"/>
          <w:iCs/>
          <w:sz w:val="18"/>
          <w:szCs w:val="18"/>
        </w:rPr>
        <w:t xml:space="preserve">agiewnicka Nr 60, 30-417 Kraków i </w:t>
      </w:r>
      <w:r w:rsidR="005050D6" w:rsidRPr="00715D14">
        <w:rPr>
          <w:rFonts w:ascii="Verdana" w:hAnsi="Verdana"/>
          <w:b/>
          <w:iCs/>
          <w:sz w:val="18"/>
          <w:szCs w:val="18"/>
          <w:u w:val="single"/>
        </w:rPr>
        <w:t>jednego punktu poboru</w:t>
      </w:r>
      <w:r w:rsidR="005050D6" w:rsidRPr="00715D14">
        <w:rPr>
          <w:rFonts w:ascii="Verdana" w:hAnsi="Verdana"/>
          <w:b/>
          <w:iCs/>
          <w:sz w:val="18"/>
          <w:szCs w:val="18"/>
        </w:rPr>
        <w:t>,</w:t>
      </w:r>
      <w:r w:rsidR="005050D6" w:rsidRPr="005050D6">
        <w:rPr>
          <w:rFonts w:ascii="Verdana" w:hAnsi="Verdana"/>
          <w:iCs/>
          <w:sz w:val="18"/>
          <w:szCs w:val="18"/>
        </w:rPr>
        <w:t xml:space="preserve">  którego  </w:t>
      </w:r>
      <w:r w:rsidR="005050D6" w:rsidRPr="005050D6">
        <w:rPr>
          <w:rFonts w:ascii="Verdana" w:hAnsi="Verdana"/>
          <w:sz w:val="18"/>
          <w:szCs w:val="18"/>
        </w:rPr>
        <w:t xml:space="preserve">sprzedawcą energii jest </w:t>
      </w:r>
      <w:proofErr w:type="spellStart"/>
      <w:r w:rsidR="005050D6" w:rsidRPr="005050D6">
        <w:rPr>
          <w:rFonts w:ascii="Verdana" w:hAnsi="Verdana" w:cs="Arial"/>
          <w:sz w:val="18"/>
          <w:szCs w:val="18"/>
          <w:lang w:eastAsia="pl-PL"/>
        </w:rPr>
        <w:t>EnergiaPro</w:t>
      </w:r>
      <w:proofErr w:type="spellEnd"/>
      <w:r w:rsidR="005050D6" w:rsidRPr="005050D6">
        <w:rPr>
          <w:rFonts w:ascii="Verdana" w:hAnsi="Verdana" w:cs="Arial"/>
          <w:sz w:val="18"/>
          <w:szCs w:val="18"/>
          <w:lang w:eastAsia="pl-PL"/>
        </w:rPr>
        <w:t xml:space="preserve"> Koncern Energetyczny S.A. sprzedaż.</w:t>
      </w:r>
    </w:p>
    <w:bookmarkEnd w:id="1"/>
    <w:bookmarkEnd w:id="2"/>
    <w:p w:rsidR="00C94128" w:rsidRDefault="00C94128" w:rsidP="00C94128">
      <w:pPr>
        <w:pStyle w:val="Tekstpodstawowy31"/>
        <w:numPr>
          <w:ilvl w:val="0"/>
          <w:numId w:val="64"/>
        </w:numPr>
        <w:tabs>
          <w:tab w:val="left" w:pos="284"/>
        </w:tabs>
        <w:spacing w:line="360" w:lineRule="auto"/>
        <w:ind w:left="284" w:hanging="284"/>
        <w:jc w:val="both"/>
        <w:rPr>
          <w:rFonts w:ascii="Verdana" w:hAnsi="Verdana"/>
          <w:bCs/>
          <w:iCs/>
          <w:sz w:val="18"/>
          <w:szCs w:val="18"/>
        </w:rPr>
      </w:pPr>
      <w:r w:rsidRPr="00900994">
        <w:rPr>
          <w:rFonts w:ascii="Verdana" w:hAnsi="Verdana" w:cs="Calibri"/>
          <w:sz w:val="18"/>
          <w:szCs w:val="18"/>
        </w:rPr>
        <w:t xml:space="preserve">Z przyczyn formalno-prawnych Zamawiający dopuszcza zmianę terminu rozpoczęcia wykonania zamówienia z zastrzeżeniem granicznego terminu wykonania zamówienia do </w:t>
      </w:r>
      <w:r w:rsidRPr="00D56AED">
        <w:rPr>
          <w:rFonts w:ascii="Verdana" w:hAnsi="Verdana" w:cs="Calibri"/>
          <w:b/>
          <w:sz w:val="18"/>
          <w:szCs w:val="18"/>
        </w:rPr>
        <w:t>3</w:t>
      </w:r>
      <w:r w:rsidR="00F2615E">
        <w:rPr>
          <w:rFonts w:ascii="Verdana" w:hAnsi="Verdana" w:cs="Calibri"/>
          <w:b/>
          <w:sz w:val="18"/>
          <w:szCs w:val="18"/>
        </w:rPr>
        <w:t>1.12</w:t>
      </w:r>
      <w:r w:rsidRPr="00D56AED">
        <w:rPr>
          <w:rFonts w:ascii="Verdana" w:hAnsi="Verdana" w:cs="Calibri"/>
          <w:b/>
          <w:sz w:val="18"/>
          <w:szCs w:val="18"/>
        </w:rPr>
        <w:t>.20</w:t>
      </w:r>
      <w:r w:rsidR="006056CA">
        <w:rPr>
          <w:rFonts w:ascii="Verdana" w:hAnsi="Verdana" w:cs="Calibri"/>
          <w:b/>
          <w:sz w:val="18"/>
          <w:szCs w:val="18"/>
        </w:rPr>
        <w:t>2</w:t>
      </w:r>
      <w:r w:rsidR="00F2615E">
        <w:rPr>
          <w:rFonts w:ascii="Verdana" w:hAnsi="Verdana" w:cs="Calibri"/>
          <w:b/>
          <w:sz w:val="18"/>
          <w:szCs w:val="18"/>
        </w:rPr>
        <w:t>0</w:t>
      </w:r>
      <w:r w:rsidRPr="00D56AED">
        <w:rPr>
          <w:rFonts w:ascii="Verdana" w:hAnsi="Verdana" w:cs="Calibri"/>
          <w:b/>
          <w:sz w:val="18"/>
          <w:szCs w:val="18"/>
        </w:rPr>
        <w:t xml:space="preserve"> r.</w:t>
      </w:r>
      <w:r w:rsidRPr="00D56AED">
        <w:rPr>
          <w:rFonts w:ascii="Verdana" w:hAnsi="Verdana"/>
          <w:bCs/>
          <w:iCs/>
          <w:sz w:val="18"/>
          <w:szCs w:val="18"/>
        </w:rPr>
        <w:t xml:space="preserve"> </w:t>
      </w:r>
      <w:r w:rsidRPr="00900994">
        <w:rPr>
          <w:rFonts w:ascii="Verdana" w:hAnsi="Verdana"/>
          <w:bCs/>
          <w:iCs/>
          <w:sz w:val="18"/>
          <w:szCs w:val="18"/>
        </w:rPr>
        <w:t>Jednak nie wcześniej niż z dniem skuteczn</w:t>
      </w:r>
      <w:r>
        <w:rPr>
          <w:rFonts w:ascii="Verdana" w:hAnsi="Verdana"/>
          <w:bCs/>
          <w:iCs/>
          <w:sz w:val="18"/>
          <w:szCs w:val="18"/>
        </w:rPr>
        <w:t>ego</w:t>
      </w:r>
      <w:r w:rsidRPr="00900994">
        <w:rPr>
          <w:rFonts w:ascii="Verdana" w:hAnsi="Verdana"/>
          <w:bCs/>
          <w:iCs/>
          <w:sz w:val="18"/>
          <w:szCs w:val="18"/>
        </w:rPr>
        <w:t xml:space="preserve"> rozwiązani</w:t>
      </w:r>
      <w:r>
        <w:rPr>
          <w:rFonts w:ascii="Verdana" w:hAnsi="Verdana"/>
          <w:bCs/>
          <w:iCs/>
          <w:sz w:val="18"/>
          <w:szCs w:val="18"/>
        </w:rPr>
        <w:t>a dotychczasowych aktualnie obowiązujących umów na sprzedaż energii elektrycznej lub aktualnie obowiązujących umów                      o świadczenie  umowy kompleksowej</w:t>
      </w:r>
      <w:r w:rsidRPr="00900994">
        <w:rPr>
          <w:rFonts w:ascii="Verdana" w:hAnsi="Verdana"/>
          <w:bCs/>
          <w:iCs/>
          <w:sz w:val="18"/>
          <w:szCs w:val="18"/>
        </w:rPr>
        <w:t xml:space="preserve">, na podstawie której dotychczas </w:t>
      </w:r>
      <w:r w:rsidRPr="00900994">
        <w:rPr>
          <w:rFonts w:ascii="Verdana" w:hAnsi="Verdana"/>
          <w:b/>
          <w:bCs/>
          <w:iCs/>
          <w:sz w:val="18"/>
          <w:szCs w:val="18"/>
        </w:rPr>
        <w:t>Zamawiający</w:t>
      </w:r>
      <w:r w:rsidRPr="00900994">
        <w:rPr>
          <w:rFonts w:ascii="Verdana" w:hAnsi="Verdana"/>
          <w:bCs/>
          <w:iCs/>
          <w:sz w:val="18"/>
          <w:szCs w:val="18"/>
        </w:rPr>
        <w:t xml:space="preserve"> kupował energię elektryczną oraz skutecznym przeprowadzeniu procesu zmiany sprzedawcy u </w:t>
      </w:r>
      <w:r w:rsidRPr="00900994">
        <w:rPr>
          <w:rFonts w:ascii="Verdana" w:hAnsi="Verdana"/>
          <w:b/>
          <w:bCs/>
          <w:iCs/>
          <w:sz w:val="18"/>
          <w:szCs w:val="18"/>
        </w:rPr>
        <w:t>OSD.</w:t>
      </w:r>
      <w:r>
        <w:rPr>
          <w:rFonts w:ascii="Verdana" w:hAnsi="Verdana"/>
          <w:b/>
          <w:bCs/>
          <w:iCs/>
          <w:sz w:val="18"/>
          <w:szCs w:val="18"/>
        </w:rPr>
        <w:t xml:space="preserve"> </w:t>
      </w:r>
      <w:r w:rsidRPr="00900994">
        <w:rPr>
          <w:rFonts w:ascii="Verdana" w:hAnsi="Verdana"/>
          <w:bCs/>
          <w:iCs/>
          <w:sz w:val="18"/>
          <w:szCs w:val="18"/>
        </w:rPr>
        <w:t>Niniejszy warunek stosuje się oddzielnie dla każdego punktu poboru energii</w:t>
      </w:r>
      <w:r>
        <w:rPr>
          <w:rFonts w:ascii="Verdana" w:hAnsi="Verdana"/>
          <w:bCs/>
          <w:iCs/>
          <w:sz w:val="18"/>
          <w:szCs w:val="18"/>
        </w:rPr>
        <w:t>.</w:t>
      </w:r>
    </w:p>
    <w:p w:rsidR="00AB4B2E" w:rsidRPr="006056CA" w:rsidRDefault="00AB4B2E" w:rsidP="006056CA">
      <w:pPr>
        <w:pStyle w:val="Akapitzlist"/>
        <w:numPr>
          <w:ilvl w:val="0"/>
          <w:numId w:val="64"/>
        </w:numPr>
        <w:tabs>
          <w:tab w:val="left" w:pos="284"/>
        </w:tabs>
        <w:spacing w:line="360" w:lineRule="auto"/>
        <w:ind w:left="284" w:hanging="284"/>
        <w:jc w:val="both"/>
        <w:rPr>
          <w:rFonts w:ascii="Verdana" w:hAnsi="Verdana" w:cs="Arial Unicode MS"/>
          <w:bCs/>
          <w:sz w:val="18"/>
          <w:szCs w:val="18"/>
        </w:rPr>
      </w:pPr>
      <w:r w:rsidRPr="006056CA">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6056CA" w:rsidRDefault="00AB4B2E" w:rsidP="006056CA">
      <w:pPr>
        <w:pStyle w:val="Akapitzlist"/>
        <w:numPr>
          <w:ilvl w:val="0"/>
          <w:numId w:val="64"/>
        </w:numPr>
        <w:tabs>
          <w:tab w:val="left" w:pos="2649"/>
        </w:tabs>
        <w:spacing w:line="360" w:lineRule="auto"/>
        <w:ind w:left="284" w:hanging="284"/>
        <w:jc w:val="both"/>
        <w:rPr>
          <w:rFonts w:ascii="Verdana" w:hAnsi="Verdana" w:cs="Tahoma"/>
          <w:bCs/>
          <w:sz w:val="18"/>
          <w:szCs w:val="18"/>
        </w:rPr>
      </w:pPr>
      <w:r w:rsidRPr="006056CA">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6056CA" w:rsidP="006056CA">
            <w:pPr>
              <w:pStyle w:val="WW-Tekstpodstawowywcity2"/>
              <w:widowControl w:val="0"/>
              <w:spacing w:line="360" w:lineRule="auto"/>
              <w:ind w:left="0" w:firstLine="0"/>
              <w:rPr>
                <w:rFonts w:ascii="Verdana" w:hAnsi="Verdana" w:cs="Calibri"/>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 posiada</w:t>
            </w:r>
            <w:r>
              <w:rPr>
                <w:rFonts w:ascii="Verdana" w:hAnsi="Verdana"/>
                <w:sz w:val="18"/>
                <w:szCs w:val="18"/>
                <w:u w:val="single"/>
              </w:rPr>
              <w:t xml:space="preserve"> </w:t>
            </w:r>
            <w:r w:rsidRPr="00E60BC5">
              <w:rPr>
                <w:rFonts w:ascii="Verdana" w:hAnsi="Verdana" w:cs="Calibri"/>
                <w:sz w:val="18"/>
                <w:szCs w:val="18"/>
              </w:rPr>
              <w:t>aktualnie obowiązującą koncesję na prowadzenie działalności gospodarczej w zakresie obrotu energią elektryczną, wydaną przez Prez</w:t>
            </w:r>
            <w:r>
              <w:rPr>
                <w:rFonts w:ascii="Verdana" w:hAnsi="Verdana" w:cs="Calibri"/>
                <w:sz w:val="18"/>
                <w:szCs w:val="18"/>
              </w:rPr>
              <w:t>esa Urzędu Regulacji Energetyki</w:t>
            </w:r>
          </w:p>
          <w:p w:rsidR="00466459" w:rsidRPr="00DA7E83" w:rsidRDefault="00466459" w:rsidP="00466459">
            <w:pPr>
              <w:jc w:val="both"/>
              <w:rPr>
                <w:rFonts w:ascii="Verdana" w:hAnsi="Verdana"/>
                <w:i/>
                <w:sz w:val="16"/>
                <w:szCs w:val="16"/>
              </w:rPr>
            </w:pPr>
            <w:r w:rsidRPr="00DA7E83">
              <w:rPr>
                <w:rFonts w:ascii="Verdana" w:hAnsi="Verdana"/>
                <w:i/>
                <w:sz w:val="16"/>
                <w:szCs w:val="16"/>
              </w:rPr>
              <w:t>UWAGA</w:t>
            </w:r>
          </w:p>
          <w:p w:rsidR="00466459" w:rsidRDefault="00466459" w:rsidP="00466459">
            <w:pPr>
              <w:jc w:val="both"/>
              <w:rPr>
                <w:rFonts w:ascii="Verdana" w:hAnsi="Verdana"/>
                <w:sz w:val="18"/>
                <w:szCs w:val="18"/>
              </w:rPr>
            </w:pPr>
            <w:r w:rsidRPr="00DA7E83">
              <w:rPr>
                <w:rFonts w:ascii="Verdana" w:hAnsi="Verdana"/>
                <w:i/>
                <w:sz w:val="16"/>
                <w:szCs w:val="16"/>
              </w:rPr>
              <w:t>W przypadku Wykonawców wspólnie ubiegających się o udzielenie zamówienia każdy z nich oddzielnie musi spełniać warunki udziału w postępowaniu w zakresie Uprawnień do prowadzenia określonej działalności zawodowej, tj. każdy z nich musi posiadać ważną koncesję na obrót energią elektryczną, wydaną przez Prezesa Urzędu Regulacji Energetyki.</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48252C" w:rsidRDefault="006056CA" w:rsidP="00021D84">
            <w:pPr>
              <w:pStyle w:val="WW-Tekstpodstawowywcity2"/>
              <w:widowControl w:val="0"/>
              <w:spacing w:line="360" w:lineRule="auto"/>
              <w:ind w:left="0" w:firstLine="0"/>
              <w:rPr>
                <w:rFonts w:ascii="Verdana" w:hAnsi="Verdana"/>
                <w:sz w:val="18"/>
                <w:szCs w:val="18"/>
              </w:rPr>
            </w:pPr>
            <w:r w:rsidRPr="00ED4BE3">
              <w:rPr>
                <w:rFonts w:ascii="Verdana" w:hAnsi="Verdana"/>
                <w:color w:val="000000"/>
                <w:sz w:val="18"/>
                <w:szCs w:val="18"/>
                <w:lang w:eastAsia="pl-PL"/>
              </w:rPr>
              <w:t>Zamawiający nie precyzuje w tym zakresie żadnych wymagań, których spełnienie Wykonawca zobowiązany j</w:t>
            </w:r>
            <w:r>
              <w:rPr>
                <w:rFonts w:ascii="Verdana" w:hAnsi="Verdana"/>
                <w:color w:val="000000"/>
                <w:sz w:val="18"/>
                <w:szCs w:val="18"/>
                <w:lang w:eastAsia="pl-PL"/>
              </w:rPr>
              <w:t>est wykazać w sposób szczególny</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2A0C4C" w:rsidRDefault="006056CA" w:rsidP="00280F5C">
            <w:pPr>
              <w:pStyle w:val="WW-Tekstpodstawowywcity2"/>
              <w:widowControl w:val="0"/>
              <w:spacing w:line="360" w:lineRule="auto"/>
              <w:ind w:left="0" w:firstLine="0"/>
              <w:rPr>
                <w:rFonts w:ascii="Verdana" w:hAnsi="Verdana"/>
                <w:strike/>
                <w:sz w:val="18"/>
                <w:szCs w:val="18"/>
              </w:rPr>
            </w:pPr>
            <w:r w:rsidRPr="00ED4BE3">
              <w:rPr>
                <w:rFonts w:ascii="Verdana" w:hAnsi="Verdana"/>
                <w:color w:val="000000"/>
                <w:sz w:val="18"/>
                <w:szCs w:val="18"/>
                <w:lang w:eastAsia="pl-PL"/>
              </w:rPr>
              <w:t>Zamawiający nie precyzuje w tym zakresie żadnych wymagań, których spełnienie Wykonawca zobowiązany j</w:t>
            </w:r>
            <w:r>
              <w:rPr>
                <w:rFonts w:ascii="Verdana" w:hAnsi="Verdana"/>
                <w:color w:val="000000"/>
                <w:sz w:val="18"/>
                <w:szCs w:val="18"/>
                <w:lang w:eastAsia="pl-PL"/>
              </w:rPr>
              <w:t>est wykazać w sposób szczególny</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 xml:space="preserve">zrealizują </w:t>
      </w:r>
      <w:r w:rsidR="006056CA">
        <w:rPr>
          <w:rFonts w:ascii="Verdana" w:hAnsi="Verdana"/>
          <w:b/>
          <w:sz w:val="18"/>
          <w:szCs w:val="18"/>
        </w:rPr>
        <w:t>dostawy</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1F0338">
        <w:rPr>
          <w:rFonts w:ascii="Verdana" w:hAnsi="Verdana"/>
          <w:b/>
          <w:sz w:val="18"/>
          <w:szCs w:val="18"/>
        </w:rPr>
        <w:t xml:space="preserve">Załącznik Nr </w:t>
      </w:r>
      <w:r w:rsidR="00797586">
        <w:rPr>
          <w:rFonts w:ascii="Verdana" w:hAnsi="Verdana"/>
          <w:b/>
          <w:sz w:val="18"/>
          <w:szCs w:val="18"/>
        </w:rPr>
        <w:t>1</w:t>
      </w:r>
      <w:r w:rsidR="005C46E7">
        <w:rPr>
          <w:rFonts w:ascii="Verdana" w:hAnsi="Verdana"/>
          <w:b/>
          <w:sz w:val="18"/>
          <w:szCs w:val="18"/>
        </w:rPr>
        <w:t>1</w:t>
      </w:r>
      <w:r w:rsidRPr="001F0338">
        <w:rPr>
          <w:rFonts w:ascii="Verdana" w:hAnsi="Verdana"/>
          <w:b/>
          <w:sz w:val="18"/>
          <w:szCs w:val="18"/>
        </w:rPr>
        <w:t xml:space="preserve"> do SIWZ</w:t>
      </w:r>
      <w:r w:rsidRPr="001F0338">
        <w:rPr>
          <w:rFonts w:ascii="Verdana" w:hAnsi="Verdana"/>
          <w:sz w:val="18"/>
          <w:szCs w:val="18"/>
        </w:rPr>
        <w:t>) 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 xml:space="preserve">zrealizuje </w:t>
      </w:r>
      <w:r w:rsidR="005902CC">
        <w:rPr>
          <w:rFonts w:ascii="Verdana" w:hAnsi="Verdana"/>
          <w:sz w:val="18"/>
          <w:szCs w:val="18"/>
          <w:u w:val="single"/>
        </w:rPr>
        <w:t>dostawy</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(Dz.U.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(Dz.U.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6056CA" w:rsidRPr="00CD2A9D" w:rsidRDefault="006056CA" w:rsidP="006056CA">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7B50D6">
        <w:rPr>
          <w:rFonts w:ascii="Verdana" w:hAnsi="Verdana"/>
          <w:b/>
          <w:color w:val="000000" w:themeColor="text1"/>
          <w:sz w:val="18"/>
          <w:szCs w:val="18"/>
        </w:rPr>
        <w:t xml:space="preserve">Załącznik Nr </w:t>
      </w:r>
      <w:r w:rsidR="00BA0D80">
        <w:rPr>
          <w:rFonts w:ascii="Verdana" w:hAnsi="Verdana"/>
          <w:b/>
          <w:color w:val="000000" w:themeColor="text1"/>
          <w:sz w:val="18"/>
          <w:szCs w:val="18"/>
        </w:rPr>
        <w:t>6</w:t>
      </w:r>
      <w:r w:rsidRPr="007B50D6">
        <w:rPr>
          <w:rFonts w:ascii="Verdana" w:hAnsi="Verdana"/>
          <w:b/>
          <w:color w:val="000000" w:themeColor="text1"/>
          <w:sz w:val="18"/>
          <w:szCs w:val="18"/>
        </w:rPr>
        <w:t xml:space="preserve"> do SIWZ oraz Formularza cenowego –Załącznik Nr </w:t>
      </w:r>
      <w:r w:rsidR="00BA0D80">
        <w:rPr>
          <w:rFonts w:ascii="Verdana" w:hAnsi="Verdana"/>
          <w:b/>
          <w:color w:val="000000" w:themeColor="text1"/>
          <w:sz w:val="18"/>
          <w:szCs w:val="18"/>
        </w:rPr>
        <w:t>6</w:t>
      </w:r>
      <w:r w:rsidRPr="007B50D6">
        <w:rPr>
          <w:rFonts w:ascii="Verdana" w:hAnsi="Verdana"/>
          <w:b/>
          <w:color w:val="000000" w:themeColor="text1"/>
          <w:sz w:val="18"/>
          <w:szCs w:val="18"/>
        </w:rPr>
        <w:t>.1 do SIWZ</w:t>
      </w:r>
      <w:r w:rsidRPr="007B50D6">
        <w:rPr>
          <w:rFonts w:ascii="Verdana" w:hAnsi="Verdana"/>
          <w:color w:val="000000" w:themeColor="text1"/>
          <w:sz w:val="18"/>
          <w:szCs w:val="18"/>
        </w:rPr>
        <w:t>, Wyko</w:t>
      </w:r>
      <w:r w:rsidRPr="00CD2A9D">
        <w:rPr>
          <w:rFonts w:ascii="Verdana" w:hAnsi="Verdana"/>
          <w:sz w:val="18"/>
          <w:szCs w:val="18"/>
        </w:rPr>
        <w:t>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3"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3"/>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4" w:name="bookmark6"/>
      <w:r w:rsidRPr="00CD2A9D">
        <w:rPr>
          <w:rFonts w:ascii="Verdana" w:hAnsi="Verdana"/>
          <w:sz w:val="18"/>
          <w:szCs w:val="18"/>
        </w:rPr>
        <w:t>spełnia warunki udziału w postępowaniu o zamówienie publiczne.</w:t>
      </w:r>
      <w:bookmarkEnd w:id="4"/>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00BA0D80">
        <w:rPr>
          <w:rFonts w:ascii="Verdana" w:hAnsi="Verdana"/>
          <w:b/>
          <w:sz w:val="18"/>
          <w:szCs w:val="18"/>
        </w:rPr>
        <w:t>8</w:t>
      </w:r>
      <w:r w:rsidRPr="00CD2A9D">
        <w:rPr>
          <w:rFonts w:ascii="Verdana" w:hAnsi="Verdana"/>
          <w:b/>
          <w:sz w:val="18"/>
          <w:szCs w:val="18"/>
        </w:rPr>
        <w:t xml:space="preserve">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 xml:space="preserve">Załącznik Nr </w:t>
      </w:r>
      <w:r w:rsidR="00BA0D80">
        <w:rPr>
          <w:rFonts w:ascii="Verdana" w:hAnsi="Verdana"/>
          <w:b/>
          <w:sz w:val="18"/>
          <w:szCs w:val="18"/>
        </w:rPr>
        <w:t>7</w:t>
      </w:r>
      <w:r w:rsidRPr="00142DD5">
        <w:rPr>
          <w:rFonts w:ascii="Verdana" w:hAnsi="Verdana"/>
          <w:b/>
          <w:sz w:val="18"/>
          <w:szCs w:val="18"/>
        </w:rPr>
        <w:t xml:space="preserve">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sidR="00B11522">
        <w:rPr>
          <w:rFonts w:ascii="Verdana" w:eastAsia="Arial" w:hAnsi="Verdana"/>
          <w:b/>
          <w:bCs/>
          <w:sz w:val="18"/>
          <w:szCs w:val="18"/>
        </w:rPr>
        <w:t>1</w:t>
      </w:r>
      <w:r w:rsidR="00BA0D80">
        <w:rPr>
          <w:rFonts w:ascii="Verdana" w:eastAsia="Arial" w:hAnsi="Verdana"/>
          <w:b/>
          <w:bCs/>
          <w:sz w:val="18"/>
          <w:szCs w:val="18"/>
        </w:rPr>
        <w:t>1</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 xml:space="preserve">ałącznika Nr </w:t>
      </w:r>
      <w:r w:rsidR="00BA0D80">
        <w:rPr>
          <w:rFonts w:ascii="Verdana" w:hAnsi="Verdana"/>
          <w:sz w:val="18"/>
          <w:szCs w:val="18"/>
        </w:rPr>
        <w:t>8</w:t>
      </w:r>
      <w:r w:rsidRPr="0053605B">
        <w:rPr>
          <w:rFonts w:ascii="Verdana" w:hAnsi="Verdana"/>
          <w:sz w:val="18"/>
          <w:szCs w:val="18"/>
        </w:rPr>
        <w:t xml:space="preserve">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 xml:space="preserve">r. o informatyzacji działalności podmiotów realizujących zadania publiczne (Dz.U.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sidR="0001184E">
        <w:rPr>
          <w:rFonts w:ascii="Verdana" w:hAnsi="Verdana"/>
          <w:sz w:val="18"/>
          <w:szCs w:val="18"/>
        </w:rPr>
        <w:t>9</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F12437" w:rsidRPr="00A8062A" w:rsidRDefault="00F12437" w:rsidP="00F12437">
      <w:pPr>
        <w:pStyle w:val="Akapitzlist"/>
        <w:numPr>
          <w:ilvl w:val="0"/>
          <w:numId w:val="21"/>
        </w:numPr>
        <w:spacing w:line="360" w:lineRule="auto"/>
        <w:ind w:left="567" w:hanging="283"/>
        <w:jc w:val="both"/>
        <w:rPr>
          <w:rFonts w:ascii="Verdana" w:hAnsi="Verdana" w:cs="Calibri"/>
          <w:sz w:val="18"/>
          <w:szCs w:val="18"/>
        </w:rPr>
      </w:pPr>
      <w:r w:rsidRPr="00A8062A">
        <w:rPr>
          <w:rFonts w:ascii="Verdana" w:hAnsi="Verdana" w:cs="Calibri"/>
          <w:sz w:val="18"/>
          <w:szCs w:val="18"/>
        </w:rPr>
        <w:t>aktualną koncesję na prowadzenie działalności gospodarczej w zakresie obrotu energią elektryczną wydaną przez Prezesa Urzędu regulacji Energetyki,</w:t>
      </w:r>
    </w:p>
    <w:p w:rsidR="00F12437" w:rsidRPr="00B204D4" w:rsidRDefault="00F12437" w:rsidP="00F12437">
      <w:pPr>
        <w:pStyle w:val="Standard"/>
        <w:numPr>
          <w:ilvl w:val="0"/>
          <w:numId w:val="21"/>
        </w:numPr>
        <w:spacing w:line="360" w:lineRule="auto"/>
        <w:ind w:left="567" w:hanging="283"/>
        <w:jc w:val="both"/>
        <w:rPr>
          <w:rFonts w:ascii="Verdana" w:hAnsi="Verdana"/>
          <w:b/>
          <w:sz w:val="18"/>
          <w:szCs w:val="18"/>
        </w:rPr>
      </w:pPr>
      <w:r w:rsidRPr="00B44E9E">
        <w:rPr>
          <w:rFonts w:ascii="Verdana" w:hAnsi="Verdana" w:cs="Arial Unicode MS"/>
          <w:sz w:val="18"/>
          <w:szCs w:val="18"/>
        </w:rPr>
        <w:t>oświadczenie, że na dzień składania ofert Wykonawca posiada</w:t>
      </w:r>
      <w:r w:rsidRPr="00B44E9E">
        <w:rPr>
          <w:rFonts w:ascii="Verdana" w:hAnsi="Verdana" w:cs="Calibri"/>
          <w:sz w:val="18"/>
          <w:szCs w:val="18"/>
        </w:rPr>
        <w:t xml:space="preserve"> umowę lub promesę umowy z lokalnym Operatorem Systemu Dystrybucyjnego </w:t>
      </w:r>
      <w:r w:rsidRPr="00B44E9E">
        <w:rPr>
          <w:rFonts w:ascii="Verdana" w:hAnsi="Verdana" w:cs="Calibri"/>
          <w:b/>
          <w:sz w:val="18"/>
          <w:szCs w:val="18"/>
        </w:rPr>
        <w:t>Tauron Dystrybucja S.A.</w:t>
      </w:r>
      <w:r w:rsidRPr="00705C6D">
        <w:rPr>
          <w:rFonts w:ascii="Verdana" w:hAnsi="Verdana" w:cs="Calibri"/>
          <w:sz w:val="18"/>
          <w:szCs w:val="18"/>
        </w:rPr>
        <w:t xml:space="preserve">, </w:t>
      </w:r>
      <w:r w:rsidRPr="00B44E9E">
        <w:rPr>
          <w:rFonts w:ascii="Verdana" w:hAnsi="Verdana" w:cs="Calibri"/>
          <w:sz w:val="18"/>
          <w:szCs w:val="18"/>
        </w:rPr>
        <w:t>na podstawie której można prowadzić sprzedaż energii elektrycznej za pośrednictwem sieci dystrybucyjnej tego OSD do wszystkich obiektów Zamawiającego wskazanych w Załączniku Nr 1 do SIWZ</w:t>
      </w:r>
      <w:r w:rsidRPr="00B44E9E">
        <w:rPr>
          <w:rFonts w:ascii="Verdana" w:eastAsia="Arial" w:hAnsi="Verdana"/>
          <w:sz w:val="18"/>
          <w:szCs w:val="18"/>
        </w:rPr>
        <w:t>– wg wzoru stanowiącego</w:t>
      </w:r>
      <w:r w:rsidRPr="00B204D4">
        <w:rPr>
          <w:rFonts w:ascii="Verdana" w:eastAsia="Arial" w:hAnsi="Verdana"/>
          <w:sz w:val="18"/>
          <w:szCs w:val="18"/>
        </w:rPr>
        <w:t xml:space="preserve"> </w:t>
      </w:r>
      <w:r w:rsidRPr="00B204D4">
        <w:rPr>
          <w:rFonts w:ascii="Verdana" w:hAnsi="Verdana" w:cs="Arial Unicode MS"/>
          <w:b/>
          <w:bCs/>
          <w:sz w:val="18"/>
          <w:szCs w:val="18"/>
        </w:rPr>
        <w:t xml:space="preserve">Załącznik Nr </w:t>
      </w:r>
      <w:r w:rsidR="0001184E">
        <w:rPr>
          <w:rFonts w:ascii="Verdana" w:hAnsi="Verdana" w:cs="Arial Unicode MS"/>
          <w:b/>
          <w:bCs/>
          <w:sz w:val="18"/>
          <w:szCs w:val="18"/>
        </w:rPr>
        <w:t>10</w:t>
      </w:r>
      <w:r>
        <w:rPr>
          <w:rFonts w:ascii="Verdana" w:hAnsi="Verdana" w:cs="Arial Unicode MS"/>
          <w:b/>
          <w:bCs/>
          <w:sz w:val="18"/>
          <w:szCs w:val="18"/>
        </w:rPr>
        <w:t xml:space="preserve"> </w:t>
      </w:r>
      <w:r w:rsidRPr="00B204D4">
        <w:rPr>
          <w:rFonts w:ascii="Verdana" w:hAnsi="Verdana" w:cs="Arial Unicode MS"/>
          <w:b/>
          <w:sz w:val="18"/>
          <w:szCs w:val="18"/>
        </w:rPr>
        <w:t xml:space="preserve">do SIWZ.  </w:t>
      </w:r>
    </w:p>
    <w:p w:rsidR="00F12437" w:rsidRPr="00A8062A" w:rsidRDefault="00F12437" w:rsidP="00F12437">
      <w:pPr>
        <w:pStyle w:val="Standard"/>
        <w:numPr>
          <w:ilvl w:val="0"/>
          <w:numId w:val="21"/>
        </w:numPr>
        <w:tabs>
          <w:tab w:val="left" w:pos="284"/>
          <w:tab w:val="left" w:pos="567"/>
          <w:tab w:val="left" w:pos="709"/>
        </w:tabs>
        <w:autoSpaceDN w:val="0"/>
        <w:adjustRightInd w:val="0"/>
        <w:spacing w:line="360" w:lineRule="auto"/>
        <w:ind w:left="567" w:hanging="283"/>
        <w:jc w:val="both"/>
        <w:rPr>
          <w:rFonts w:ascii="Verdana" w:hAnsi="Verdana" w:cs="Arial Unicode MS"/>
          <w:b/>
          <w:iCs/>
          <w:sz w:val="18"/>
          <w:szCs w:val="18"/>
        </w:rPr>
      </w:pPr>
      <w:r w:rsidRPr="00A8062A">
        <w:rPr>
          <w:rFonts w:ascii="Verdana" w:hAnsi="Verdana"/>
          <w:sz w:val="18"/>
          <w:szCs w:val="18"/>
        </w:rPr>
        <w:t xml:space="preserve">wykaz części zamówienia, które Wykonawca zamierza powierzyć podwykonawcom                     </w:t>
      </w:r>
      <w:r w:rsidRPr="00A8062A">
        <w:rPr>
          <w:rFonts w:ascii="Verdana" w:hAnsi="Verdana" w:cs="Arial Unicode MS"/>
          <w:iCs/>
          <w:sz w:val="18"/>
          <w:szCs w:val="18"/>
        </w:rPr>
        <w:t xml:space="preserve">- </w:t>
      </w:r>
      <w:r w:rsidRPr="00A8062A">
        <w:rPr>
          <w:rFonts w:ascii="Verdana" w:eastAsia="Arial" w:hAnsi="Verdana"/>
          <w:sz w:val="18"/>
          <w:szCs w:val="18"/>
        </w:rPr>
        <w:t xml:space="preserve">według wzoru stanowiącego </w:t>
      </w:r>
      <w:r w:rsidRPr="00A8062A">
        <w:rPr>
          <w:rFonts w:ascii="Verdana" w:hAnsi="Verdana" w:cs="Arial Unicode MS"/>
          <w:b/>
          <w:bCs/>
          <w:iCs/>
          <w:sz w:val="18"/>
          <w:szCs w:val="18"/>
        </w:rPr>
        <w:t xml:space="preserve">Załącznik Nr </w:t>
      </w:r>
      <w:r w:rsidR="00B11522">
        <w:rPr>
          <w:rFonts w:ascii="Verdana" w:hAnsi="Verdana" w:cs="Arial Unicode MS"/>
          <w:b/>
          <w:bCs/>
          <w:iCs/>
          <w:sz w:val="18"/>
          <w:szCs w:val="18"/>
        </w:rPr>
        <w:t>1</w:t>
      </w:r>
      <w:r w:rsidR="0001184E">
        <w:rPr>
          <w:rFonts w:ascii="Verdana" w:hAnsi="Verdana" w:cs="Arial Unicode MS"/>
          <w:b/>
          <w:bCs/>
          <w:iCs/>
          <w:sz w:val="18"/>
          <w:szCs w:val="18"/>
        </w:rPr>
        <w:t>2</w:t>
      </w:r>
      <w:r w:rsidRPr="00A8062A">
        <w:rPr>
          <w:rFonts w:ascii="Verdana" w:hAnsi="Verdana" w:cs="Arial Unicode MS"/>
          <w:b/>
          <w:bCs/>
          <w:iCs/>
          <w:sz w:val="18"/>
          <w:szCs w:val="18"/>
        </w:rPr>
        <w:t xml:space="preserve"> do SIWZ</w:t>
      </w:r>
      <w:r w:rsidRPr="00A8062A">
        <w:rPr>
          <w:rFonts w:ascii="Verdana" w:hAnsi="Verdana" w:cs="Arial Unicode MS"/>
          <w:bCs/>
          <w:iCs/>
          <w:sz w:val="18"/>
          <w:szCs w:val="18"/>
        </w:rPr>
        <w:t xml:space="preserve"> </w:t>
      </w:r>
      <w:r w:rsidRPr="00A8062A">
        <w:rPr>
          <w:rFonts w:ascii="Verdana" w:hAnsi="Verdana" w:cs="Arial Unicode MS"/>
          <w:b/>
          <w:bCs/>
          <w:iCs/>
          <w:sz w:val="18"/>
          <w:szCs w:val="18"/>
        </w:rPr>
        <w:t xml:space="preserve">- </w:t>
      </w:r>
      <w:r w:rsidRPr="00A8062A">
        <w:rPr>
          <w:rFonts w:ascii="Verdana" w:hAnsi="Verdana"/>
          <w:b/>
          <w:bCs/>
          <w:sz w:val="18"/>
          <w:szCs w:val="18"/>
        </w:rPr>
        <w:t>jeżeli dotyczy,</w:t>
      </w:r>
      <w:r w:rsidRPr="00A8062A">
        <w:rPr>
          <w:rFonts w:ascii="Verdana" w:hAnsi="Verdana" w:cs="Arial Unicode MS"/>
          <w:b/>
          <w:iCs/>
          <w:sz w:val="18"/>
          <w:szCs w:val="18"/>
        </w:rPr>
        <w:t xml:space="preserve"> </w:t>
      </w:r>
    </w:p>
    <w:p w:rsidR="00F12437" w:rsidRPr="00A8062A" w:rsidRDefault="00F12437" w:rsidP="00F12437">
      <w:pPr>
        <w:pStyle w:val="Tekstpodstawowywcity"/>
        <w:numPr>
          <w:ilvl w:val="0"/>
          <w:numId w:val="21"/>
        </w:numPr>
        <w:suppressAutoHyphens w:val="0"/>
        <w:spacing w:line="360" w:lineRule="auto"/>
        <w:ind w:left="567" w:hanging="283"/>
        <w:rPr>
          <w:rFonts w:ascii="Verdana" w:hAnsi="Verdana"/>
          <w:b w:val="0"/>
          <w:sz w:val="18"/>
          <w:szCs w:val="18"/>
        </w:rPr>
      </w:pPr>
      <w:r w:rsidRPr="00A8062A">
        <w:rPr>
          <w:rFonts w:ascii="Verdana" w:hAnsi="Verdana"/>
          <w:b w:val="0"/>
          <w:sz w:val="18"/>
          <w:szCs w:val="18"/>
        </w:rPr>
        <w:t xml:space="preserve">zaleca się aby Wykonawca dodatkowo załączył do oferty </w:t>
      </w:r>
      <w:r w:rsidRPr="00A8062A">
        <w:rPr>
          <w:rFonts w:ascii="Verdana" w:hAnsi="Verdana" w:cs="Arial"/>
          <w:b w:val="0"/>
          <w:sz w:val="18"/>
          <w:szCs w:val="18"/>
        </w:rPr>
        <w:t xml:space="preserve">parafowany projekt umowy – stanowiący </w:t>
      </w:r>
      <w:r w:rsidRPr="00A8062A">
        <w:rPr>
          <w:rFonts w:ascii="Verdana" w:hAnsi="Verdana" w:cs="Arial"/>
          <w:sz w:val="18"/>
          <w:szCs w:val="18"/>
        </w:rPr>
        <w:t xml:space="preserve">Załącznik Nr </w:t>
      </w:r>
      <w:r w:rsidR="00B11522">
        <w:rPr>
          <w:rFonts w:ascii="Verdana" w:hAnsi="Verdana" w:cs="Arial"/>
          <w:sz w:val="18"/>
          <w:szCs w:val="18"/>
        </w:rPr>
        <w:t>1</w:t>
      </w:r>
      <w:r w:rsidR="0001184E">
        <w:rPr>
          <w:rFonts w:ascii="Verdana" w:hAnsi="Verdana" w:cs="Arial"/>
          <w:sz w:val="18"/>
          <w:szCs w:val="18"/>
        </w:rPr>
        <w:t>3</w:t>
      </w:r>
      <w:r w:rsidRPr="00A8062A">
        <w:rPr>
          <w:rFonts w:ascii="Verdana" w:hAnsi="Verdana" w:cs="Arial"/>
          <w:sz w:val="18"/>
          <w:szCs w:val="18"/>
        </w:rPr>
        <w:t xml:space="preserve"> </w:t>
      </w:r>
      <w:r w:rsidRPr="00A8062A">
        <w:rPr>
          <w:rFonts w:ascii="Verdana" w:hAnsi="Verdana" w:cs="Arial"/>
          <w:b w:val="0"/>
          <w:sz w:val="18"/>
          <w:szCs w:val="18"/>
        </w:rPr>
        <w:t>– Część 1 zamówienia</w:t>
      </w:r>
      <w:r w:rsidRPr="00A8062A">
        <w:rPr>
          <w:rFonts w:ascii="Verdana" w:hAnsi="Verdana" w:cs="Arial"/>
          <w:sz w:val="18"/>
          <w:szCs w:val="18"/>
        </w:rPr>
        <w:t xml:space="preserve"> i Załącznik Nr </w:t>
      </w:r>
      <w:r w:rsidR="00B11522">
        <w:rPr>
          <w:rFonts w:ascii="Verdana" w:hAnsi="Verdana" w:cs="Arial"/>
          <w:sz w:val="18"/>
          <w:szCs w:val="18"/>
        </w:rPr>
        <w:t>1</w:t>
      </w:r>
      <w:r w:rsidR="0001184E">
        <w:rPr>
          <w:rFonts w:ascii="Verdana" w:hAnsi="Verdana" w:cs="Arial"/>
          <w:sz w:val="18"/>
          <w:szCs w:val="18"/>
        </w:rPr>
        <w:t>3</w:t>
      </w:r>
      <w:r w:rsidRPr="00A8062A">
        <w:rPr>
          <w:rFonts w:ascii="Verdana" w:hAnsi="Verdana" w:cs="Arial"/>
          <w:b w:val="0"/>
          <w:sz w:val="18"/>
          <w:szCs w:val="18"/>
        </w:rPr>
        <w:t xml:space="preserve"> - Cześć 2 zamówienia do</w:t>
      </w:r>
      <w:r w:rsidRPr="00A8062A">
        <w:rPr>
          <w:rFonts w:ascii="Verdana" w:hAnsi="Verdana" w:cs="Arial"/>
          <w:sz w:val="18"/>
          <w:szCs w:val="18"/>
        </w:rPr>
        <w:t xml:space="preserve"> SIWZ</w:t>
      </w:r>
      <w:r w:rsidRPr="00A8062A">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424B8E" w:rsidRDefault="00AB4B2E" w:rsidP="00C67820">
      <w:pPr>
        <w:pStyle w:val="Akapitzlist"/>
        <w:numPr>
          <w:ilvl w:val="0"/>
          <w:numId w:val="22"/>
        </w:numPr>
        <w:spacing w:line="360" w:lineRule="auto"/>
        <w:ind w:left="567" w:hanging="284"/>
        <w:jc w:val="both"/>
        <w:rPr>
          <w:rFonts w:ascii="Verdana" w:hAnsi="Verdana"/>
          <w:sz w:val="18"/>
          <w:szCs w:val="18"/>
        </w:rPr>
      </w:pPr>
      <w:r w:rsidRPr="00424B8E">
        <w:rPr>
          <w:rFonts w:ascii="Verdana" w:hAnsi="Verdana"/>
          <w:sz w:val="18"/>
          <w:szCs w:val="18"/>
        </w:rPr>
        <w:t xml:space="preserve">zaświadczenie właściwego naczelnika urzędu skarbowego potwierdzającego, że Wykonawca nie zalega z opłacaniem podatków, wystawionego nie wcześniej </w:t>
      </w:r>
      <w:r w:rsidRPr="00424B8E">
        <w:rPr>
          <w:rFonts w:ascii="Verdana" w:hAnsi="Verdana"/>
          <w:b/>
          <w:sz w:val="18"/>
          <w:szCs w:val="18"/>
        </w:rPr>
        <w:t>niż 3 miesiące</w:t>
      </w:r>
      <w:r w:rsidRPr="00424B8E">
        <w:rPr>
          <w:rFonts w:ascii="Verdana" w:hAnsi="Verdana"/>
          <w:sz w:val="18"/>
          <w:szCs w:val="18"/>
        </w:rPr>
        <w:t xml:space="preserve"> </w:t>
      </w:r>
      <w:r w:rsidRPr="00424B8E">
        <w:rPr>
          <w:rFonts w:ascii="Verdana" w:hAnsi="Verdana"/>
          <w:b/>
          <w:sz w:val="18"/>
          <w:szCs w:val="18"/>
        </w:rPr>
        <w:t>przed upływem terminu składania ofert</w:t>
      </w:r>
      <w:r w:rsidRPr="00424B8E">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424B8E" w:rsidRDefault="00AB4B2E" w:rsidP="00C67820">
      <w:pPr>
        <w:pStyle w:val="Akapitzlist"/>
        <w:numPr>
          <w:ilvl w:val="0"/>
          <w:numId w:val="22"/>
        </w:numPr>
        <w:spacing w:line="360" w:lineRule="auto"/>
        <w:ind w:left="567" w:hanging="284"/>
        <w:jc w:val="both"/>
        <w:rPr>
          <w:rFonts w:ascii="Verdana" w:hAnsi="Verdana"/>
          <w:sz w:val="18"/>
          <w:szCs w:val="18"/>
        </w:rPr>
      </w:pPr>
      <w:r w:rsidRPr="00424B8E">
        <w:rPr>
          <w:rFonts w:ascii="Verdana" w:hAnsi="Verdana"/>
          <w:sz w:val="18"/>
          <w:szCs w:val="18"/>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424B8E">
        <w:rPr>
          <w:rFonts w:ascii="Verdana" w:hAnsi="Verdana"/>
          <w:b/>
          <w:sz w:val="18"/>
          <w:szCs w:val="18"/>
        </w:rPr>
        <w:t>niż 3 miesiące</w:t>
      </w:r>
      <w:r w:rsidRPr="00424B8E">
        <w:rPr>
          <w:rFonts w:ascii="Verdana" w:hAnsi="Verdana"/>
          <w:sz w:val="18"/>
          <w:szCs w:val="18"/>
        </w:rPr>
        <w:t xml:space="preserve"> </w:t>
      </w:r>
      <w:r w:rsidRPr="00424B8E">
        <w:rPr>
          <w:rFonts w:ascii="Verdana" w:hAnsi="Verdana"/>
          <w:b/>
          <w:sz w:val="18"/>
          <w:szCs w:val="18"/>
        </w:rPr>
        <w:t>przed upływem terminu składania ofert</w:t>
      </w:r>
      <w:r w:rsidRPr="00424B8E">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F12437" w:rsidRPr="00F12437" w:rsidRDefault="00F12437" w:rsidP="00F12437">
      <w:pPr>
        <w:spacing w:line="360" w:lineRule="auto"/>
        <w:ind w:left="567"/>
        <w:jc w:val="both"/>
        <w:rPr>
          <w:rFonts w:ascii="Verdana" w:hAnsi="Verdana"/>
          <w:i/>
          <w:sz w:val="16"/>
          <w:szCs w:val="16"/>
        </w:rPr>
      </w:pPr>
      <w:r w:rsidRPr="00F12437">
        <w:rPr>
          <w:rFonts w:ascii="Verdana" w:hAnsi="Verdana"/>
          <w:i/>
          <w:sz w:val="16"/>
          <w:szCs w:val="16"/>
        </w:rPr>
        <w:t xml:space="preserve">Powyższe zobowiązanie ma zastosowanie w przypadku jeżeli Wykonawca nie poda w Formularzu ofertowym, wg wzoru stanowiącego </w:t>
      </w:r>
      <w:r w:rsidRPr="00F12437">
        <w:rPr>
          <w:rFonts w:ascii="Verdana" w:hAnsi="Verdana"/>
          <w:b/>
          <w:i/>
          <w:sz w:val="16"/>
          <w:szCs w:val="16"/>
        </w:rPr>
        <w:t xml:space="preserve">Załącznik Nr </w:t>
      </w:r>
      <w:r w:rsidR="00D35EB6">
        <w:rPr>
          <w:rFonts w:ascii="Verdana" w:hAnsi="Verdana"/>
          <w:b/>
          <w:i/>
          <w:sz w:val="16"/>
          <w:szCs w:val="16"/>
        </w:rPr>
        <w:t>6</w:t>
      </w:r>
      <w:r w:rsidRPr="00F12437">
        <w:rPr>
          <w:rFonts w:ascii="Verdana" w:hAnsi="Verdana"/>
          <w:b/>
          <w:i/>
          <w:sz w:val="16"/>
          <w:szCs w:val="16"/>
        </w:rPr>
        <w:t xml:space="preserve"> </w:t>
      </w:r>
      <w:r w:rsidRPr="00F12437">
        <w:rPr>
          <w:rFonts w:ascii="Verdana" w:hAnsi="Verdana"/>
          <w:i/>
          <w:sz w:val="16"/>
          <w:szCs w:val="16"/>
        </w:rPr>
        <w:t xml:space="preserve">do SIWZ  adresu </w:t>
      </w:r>
      <w:r w:rsidRPr="00F12437">
        <w:rPr>
          <w:rFonts w:ascii="Verdana" w:hAnsi="Verdana" w:cs="Arial"/>
          <w:i/>
          <w:sz w:val="16"/>
          <w:szCs w:val="16"/>
        </w:rPr>
        <w:t>internetowego ogólnodostępnych i bezpłatnych baz danych</w:t>
      </w:r>
      <w:r w:rsidRPr="00F12437">
        <w:rPr>
          <w:rFonts w:ascii="Verdana" w:hAnsi="Verdana"/>
          <w:i/>
          <w:sz w:val="16"/>
          <w:szCs w:val="16"/>
        </w:rPr>
        <w:t xml:space="preserve"> oraz dokładnych danych referencyjnych dokumentu indywidualnie charakteryzującego Wykonawcę.</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(Dz.U.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(Dz.U.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rsidR="00AB4B2E" w:rsidRPr="0070376B" w:rsidRDefault="00AB4B2E" w:rsidP="00C67820">
      <w:pPr>
        <w:pStyle w:val="Teksttreci0"/>
        <w:numPr>
          <w:ilvl w:val="0"/>
          <w:numId w:val="44"/>
        </w:numPr>
        <w:shd w:val="clear" w:color="auto" w:fill="auto"/>
        <w:tabs>
          <w:tab w:val="left" w:pos="709"/>
        </w:tabs>
        <w:spacing w:before="0" w:after="0" w:line="360" w:lineRule="auto"/>
        <w:ind w:left="567" w:hanging="283"/>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C67820">
      <w:pPr>
        <w:pStyle w:val="Teksttreci0"/>
        <w:numPr>
          <w:ilvl w:val="0"/>
          <w:numId w:val="44"/>
        </w:numPr>
        <w:shd w:val="clear" w:color="auto" w:fill="auto"/>
        <w:spacing w:before="0" w:after="0" w:line="360" w:lineRule="auto"/>
        <w:ind w:left="567" w:right="20" w:hanging="283"/>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Pr>
          <w:rFonts w:ascii="Verdana" w:hAnsi="Verdana"/>
          <w:sz w:val="18"/>
          <w:szCs w:val="18"/>
        </w:rPr>
        <w:t>zamowienia@jedlinazdroj.eu</w:t>
      </w:r>
      <w:r w:rsidRPr="0070376B">
        <w:rPr>
          <w:rFonts w:ascii="Verdana" w:hAnsi="Verdana"/>
          <w:sz w:val="18"/>
          <w:szCs w:val="18"/>
        </w:rPr>
        <w:t xml:space="preserve"> 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DA50D5" w:rsidRPr="00650E26" w:rsidRDefault="00DA50D5" w:rsidP="00DA50D5">
      <w:pPr>
        <w:pStyle w:val="WW-Tekstpodstawowywcity2"/>
        <w:spacing w:line="360" w:lineRule="auto"/>
        <w:ind w:left="567" w:firstLine="0"/>
        <w:rPr>
          <w:rFonts w:ascii="Verdana" w:hAnsi="Verdana"/>
          <w:sz w:val="18"/>
          <w:szCs w:val="18"/>
        </w:rPr>
      </w:pPr>
      <w:r w:rsidRPr="00DA50D5">
        <w:rPr>
          <w:rFonts w:ascii="Verdana" w:hAnsi="Verdana" w:cs="Arial"/>
          <w:b/>
          <w:sz w:val="18"/>
          <w:szCs w:val="18"/>
        </w:rPr>
        <w:t>Marek Piniek</w:t>
      </w:r>
      <w:r w:rsidR="00F12437" w:rsidRPr="00DA50D5">
        <w:rPr>
          <w:rFonts w:ascii="Verdana" w:hAnsi="Verdana" w:cs="Arial"/>
          <w:sz w:val="18"/>
          <w:szCs w:val="18"/>
        </w:rPr>
        <w:t xml:space="preserve"> </w:t>
      </w:r>
      <w:r>
        <w:rPr>
          <w:rFonts w:ascii="Verdana" w:hAnsi="Verdana" w:cs="Arial"/>
          <w:sz w:val="18"/>
          <w:szCs w:val="18"/>
        </w:rPr>
        <w:t>–</w:t>
      </w:r>
      <w:r w:rsidR="00F12437" w:rsidRPr="00DA50D5">
        <w:rPr>
          <w:rFonts w:ascii="Verdana" w:hAnsi="Verdana"/>
          <w:sz w:val="18"/>
          <w:szCs w:val="18"/>
        </w:rPr>
        <w:t xml:space="preserve"> </w:t>
      </w:r>
      <w:r w:rsidRPr="00650E26">
        <w:rPr>
          <w:rFonts w:ascii="Verdana" w:hAnsi="Verdana" w:cs="ArialMT"/>
          <w:sz w:val="18"/>
          <w:szCs w:val="18"/>
        </w:rPr>
        <w:t>Samodzielne Stanowisko ds. Gminnego Utrzymania Porządku, Zieleni i</w:t>
      </w:r>
      <w:r>
        <w:rPr>
          <w:rFonts w:ascii="Verdana" w:hAnsi="Verdana" w:cs="ArialMT"/>
          <w:sz w:val="18"/>
          <w:szCs w:val="18"/>
        </w:rPr>
        <w:t> </w:t>
      </w:r>
      <w:r w:rsidRPr="00650E26">
        <w:rPr>
          <w:rFonts w:ascii="Verdana" w:hAnsi="Verdana" w:cs="ArialMT"/>
          <w:sz w:val="18"/>
          <w:szCs w:val="18"/>
        </w:rPr>
        <w:t>Cmentarza</w:t>
      </w:r>
      <w:r>
        <w:rPr>
          <w:rFonts w:ascii="Verdana" w:hAnsi="Verdana" w:cs="ArialMT"/>
          <w:sz w:val="18"/>
          <w:szCs w:val="18"/>
        </w:rPr>
        <w:t>,</w:t>
      </w:r>
      <w:r w:rsidRPr="00650E26">
        <w:rPr>
          <w:rFonts w:ascii="Verdana" w:hAnsi="Verdana"/>
          <w:iCs/>
          <w:sz w:val="18"/>
          <w:szCs w:val="18"/>
        </w:rPr>
        <w:t xml:space="preserve"> kom.6</w:t>
      </w:r>
      <w:r>
        <w:rPr>
          <w:rFonts w:ascii="Verdana" w:hAnsi="Verdana"/>
          <w:iCs/>
          <w:sz w:val="18"/>
          <w:szCs w:val="18"/>
        </w:rPr>
        <w:t>68362358,</w:t>
      </w:r>
    </w:p>
    <w:p w:rsidR="00AB4B2E" w:rsidRPr="00173A01" w:rsidRDefault="00AB4B2E" w:rsidP="00DA50D5">
      <w:pPr>
        <w:spacing w:line="360" w:lineRule="auto"/>
        <w:ind w:left="644" w:hanging="77"/>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E337E3"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(Dz.U.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F1B0E" w:rsidRPr="00E337E3">
        <w:rPr>
          <w:rFonts w:ascii="Verdana" w:hAnsi="Verdana"/>
          <w:b/>
          <w:sz w:val="18"/>
          <w:szCs w:val="18"/>
        </w:rPr>
        <w:t xml:space="preserve"> </w:t>
      </w:r>
      <w:r w:rsidRPr="00E337E3">
        <w:rPr>
          <w:rFonts w:ascii="Verdana" w:hAnsi="Verdana"/>
          <w:b/>
          <w:sz w:val="18"/>
          <w:szCs w:val="18"/>
        </w:rPr>
        <w:t>w oryginale</w:t>
      </w:r>
      <w:r w:rsidRPr="00E337E3">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sidR="00F12437">
        <w:rPr>
          <w:rFonts w:ascii="Verdana" w:hAnsi="Verdana" w:cs="Tahoma"/>
          <w:b/>
          <w:bCs/>
          <w:sz w:val="18"/>
          <w:szCs w:val="18"/>
          <w:highlight w:val="lightGray"/>
        </w:rPr>
        <w:t>VII</w:t>
      </w:r>
      <w:r>
        <w:rPr>
          <w:rFonts w:ascii="Verdana" w:hAnsi="Verdana" w:cs="Tahoma"/>
          <w:b/>
          <w:bCs/>
          <w:sz w:val="18"/>
          <w:szCs w:val="18"/>
          <w:highlight w:val="lightGray"/>
        </w:rPr>
        <w:t>I</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5" w:name="bookmark8"/>
      <w:r w:rsidRPr="00FE0788">
        <w:rPr>
          <w:rFonts w:ascii="Verdana" w:hAnsi="Verdana"/>
          <w:b/>
          <w:sz w:val="18"/>
          <w:szCs w:val="18"/>
        </w:rPr>
        <w:t>Forma oferty:</w:t>
      </w:r>
      <w:bookmarkEnd w:id="5"/>
    </w:p>
    <w:p w:rsidR="00774744" w:rsidRPr="006404A7" w:rsidRDefault="00774744" w:rsidP="00774744">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Pr>
          <w:rFonts w:ascii="Verdana" w:hAnsi="Verdana"/>
          <w:sz w:val="18"/>
          <w:szCs w:val="18"/>
        </w:rPr>
        <w:t>n</w:t>
      </w:r>
      <w:r w:rsidRPr="006404A7">
        <w:rPr>
          <w:rFonts w:ascii="Verdana" w:hAnsi="Verdana"/>
          <w:sz w:val="18"/>
          <w:szCs w:val="18"/>
        </w:rPr>
        <w:t xml:space="preserve">a ofertę składają się: wypełniony </w:t>
      </w:r>
      <w:r w:rsidRPr="006404A7">
        <w:rPr>
          <w:rFonts w:ascii="Verdana" w:hAnsi="Verdana"/>
          <w:b/>
          <w:sz w:val="18"/>
          <w:szCs w:val="18"/>
        </w:rPr>
        <w:t>Formularz ofertowy</w:t>
      </w:r>
      <w:r w:rsidRPr="006404A7">
        <w:rPr>
          <w:rFonts w:ascii="Verdana" w:hAnsi="Verdana"/>
          <w:sz w:val="18"/>
          <w:szCs w:val="18"/>
        </w:rPr>
        <w:t xml:space="preserve"> - </w:t>
      </w:r>
      <w:r w:rsidRPr="006404A7">
        <w:rPr>
          <w:rFonts w:ascii="Verdana" w:hAnsi="Verdana"/>
          <w:b/>
          <w:sz w:val="18"/>
          <w:szCs w:val="18"/>
        </w:rPr>
        <w:t>Załącznik Nr </w:t>
      </w:r>
      <w:r w:rsidR="00D35EB6">
        <w:rPr>
          <w:rFonts w:ascii="Verdana" w:hAnsi="Verdana"/>
          <w:b/>
          <w:sz w:val="18"/>
          <w:szCs w:val="18"/>
        </w:rPr>
        <w:t>6</w:t>
      </w:r>
      <w:r>
        <w:rPr>
          <w:rFonts w:ascii="Verdana" w:hAnsi="Verdana"/>
          <w:b/>
          <w:sz w:val="18"/>
          <w:szCs w:val="18"/>
        </w:rPr>
        <w:t xml:space="preserve">, </w:t>
      </w:r>
      <w:r w:rsidRPr="006404A7">
        <w:rPr>
          <w:rFonts w:ascii="Verdana" w:hAnsi="Verdana"/>
          <w:b/>
          <w:sz w:val="18"/>
          <w:szCs w:val="18"/>
        </w:rPr>
        <w:t xml:space="preserve">Formularz cenowy Załącznik Nr </w:t>
      </w:r>
      <w:r w:rsidR="0040696C">
        <w:rPr>
          <w:rFonts w:ascii="Verdana" w:hAnsi="Verdana"/>
          <w:b/>
          <w:sz w:val="18"/>
          <w:szCs w:val="18"/>
        </w:rPr>
        <w:t>6</w:t>
      </w:r>
      <w:r w:rsidRPr="006404A7">
        <w:rPr>
          <w:rFonts w:ascii="Verdana" w:hAnsi="Verdana"/>
          <w:b/>
          <w:sz w:val="18"/>
          <w:szCs w:val="18"/>
        </w:rPr>
        <w:t>.1 do SIWZ</w:t>
      </w:r>
      <w:r w:rsidRPr="006404A7">
        <w:rPr>
          <w:rFonts w:ascii="Verdana" w:hAnsi="Verdana"/>
          <w:sz w:val="18"/>
          <w:szCs w:val="18"/>
        </w:rPr>
        <w:t xml:space="preserve"> </w:t>
      </w:r>
      <w:r>
        <w:rPr>
          <w:rFonts w:ascii="Verdana" w:hAnsi="Verdana"/>
          <w:sz w:val="18"/>
          <w:szCs w:val="18"/>
        </w:rPr>
        <w:t xml:space="preserve">oraz wszelkie pozostałe wymagane dokumenty </w:t>
      </w:r>
      <w:r w:rsidRPr="006404A7">
        <w:rPr>
          <w:rFonts w:ascii="Verdana" w:hAnsi="Verdana"/>
          <w:sz w:val="18"/>
          <w:szCs w:val="18"/>
        </w:rPr>
        <w:t>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poświadczenia za zgodność z oryginałem dokonuje Wykonawca albo inny podmiot albo Wykonawca wspólnie ubiegający się o udzielenie zamówienia publicznego, albo podwykonawca - odpowiednio, w zakresie dokumentów</w:t>
      </w:r>
      <w:r w:rsidR="009E1BD1">
        <w:rPr>
          <w:rFonts w:ascii="Verdana" w:hAnsi="Verdana"/>
          <w:sz w:val="18"/>
          <w:szCs w:val="18"/>
        </w:rPr>
        <w:t xml:space="preserve"> lub oświadczeń</w:t>
      </w:r>
      <w:r w:rsidRPr="00B61760">
        <w:rPr>
          <w:rFonts w:ascii="Verdana" w:hAnsi="Verdana"/>
          <w:sz w:val="18"/>
          <w:szCs w:val="18"/>
        </w:rPr>
        <w:t>,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B61760"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w:t>
      </w:r>
      <w:r w:rsidR="004C0965">
        <w:rPr>
          <w:rFonts w:ascii="Verdana" w:hAnsi="Verdana"/>
          <w:sz w:val="18"/>
          <w:szCs w:val="18"/>
        </w:rPr>
        <w:t>ów lub oświadczeń, o których mowa w rozporządzeniu</w:t>
      </w:r>
      <w:r w:rsidRPr="00B61760">
        <w:rPr>
          <w:rFonts w:ascii="Verdana" w:hAnsi="Verdana"/>
          <w:sz w:val="18"/>
          <w:szCs w:val="18"/>
        </w:rPr>
        <w:t xml:space="preserve">, </w:t>
      </w:r>
      <w:r w:rsidR="004C0965">
        <w:rPr>
          <w:rFonts w:ascii="Verdana" w:hAnsi="Verdana"/>
          <w:sz w:val="18"/>
          <w:szCs w:val="18"/>
        </w:rPr>
        <w:t xml:space="preserve">wyłącznie wtedy, </w:t>
      </w:r>
      <w:r w:rsidRPr="00B61760">
        <w:rPr>
          <w:rFonts w:ascii="Verdana" w:hAnsi="Verdana"/>
          <w:sz w:val="18"/>
          <w:szCs w:val="18"/>
        </w:rPr>
        <w:t>gdy złożona kopia jest nieczytelna lub budzi wątpliwości, co do jej prawdziwości,</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(Dz.U.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r w:rsidR="000423BF" w:rsidRPr="000423BF">
        <w:rPr>
          <w:rFonts w:ascii="Verdana" w:hAnsi="Verdana"/>
          <w:sz w:val="18"/>
          <w:szCs w:val="18"/>
        </w:rPr>
        <w:t>Dz.U.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774744" w:rsidRDefault="00AB4B2E" w:rsidP="00774744">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774744">
        <w:rPr>
          <w:rFonts w:ascii="Verdana" w:hAnsi="Verdana"/>
          <w:sz w:val="18"/>
          <w:szCs w:val="18"/>
        </w:rPr>
        <w:t xml:space="preserve">w odniesieniu do wymagań postawionych przez Zamawiającego, każdy z Wykonawców wspólnie ubiegających się o udzielenie zamówienia </w:t>
      </w:r>
      <w:r w:rsidRPr="00774744">
        <w:rPr>
          <w:rFonts w:ascii="Verdana" w:hAnsi="Verdana"/>
          <w:sz w:val="18"/>
          <w:szCs w:val="18"/>
          <w:u w:val="single"/>
        </w:rPr>
        <w:t>oddzielnie</w:t>
      </w:r>
      <w:r w:rsidRPr="00774744">
        <w:rPr>
          <w:rFonts w:ascii="Verdana" w:hAnsi="Verdana"/>
          <w:sz w:val="18"/>
          <w:szCs w:val="18"/>
        </w:rPr>
        <w:t xml:space="preserve"> musi udokumentować, że nie podlega wykluczeniu z postepowania o udzielenie zamówienia na podstawie art. 24 ust. 1 pkt 12-23 oraz ust. 5 pkt 1 </w:t>
      </w:r>
      <w:r w:rsidR="0087273E" w:rsidRPr="00774744">
        <w:rPr>
          <w:rFonts w:ascii="Verdana" w:hAnsi="Verdana"/>
          <w:sz w:val="18"/>
          <w:szCs w:val="18"/>
        </w:rPr>
        <w:t xml:space="preserve">i 8 </w:t>
      </w:r>
      <w:r w:rsidRPr="00774744">
        <w:rPr>
          <w:rFonts w:ascii="Verdana" w:hAnsi="Verdana"/>
          <w:sz w:val="18"/>
          <w:szCs w:val="18"/>
        </w:rPr>
        <w:t>ustawy Pzp,</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466459" w:rsidRDefault="00AB4B2E" w:rsidP="00C67820">
      <w:pPr>
        <w:pStyle w:val="Standard"/>
        <w:numPr>
          <w:ilvl w:val="0"/>
          <w:numId w:val="36"/>
        </w:numPr>
        <w:spacing w:line="360" w:lineRule="auto"/>
        <w:ind w:left="851" w:hanging="284"/>
        <w:jc w:val="both"/>
        <w:rPr>
          <w:rFonts w:ascii="Verdana" w:hAnsi="Verdana"/>
          <w:sz w:val="18"/>
          <w:szCs w:val="18"/>
        </w:rPr>
      </w:pPr>
      <w:r w:rsidRPr="00466459">
        <w:rPr>
          <w:rFonts w:ascii="Verdana" w:hAnsi="Verdana"/>
          <w:sz w:val="18"/>
          <w:szCs w:val="18"/>
        </w:rPr>
        <w:t xml:space="preserve">dokumenty, dotyczące własnej firmy, takie jak np.: odpis z właściwego rejestru, </w:t>
      </w:r>
      <w:r w:rsidR="00466459" w:rsidRPr="00466459">
        <w:rPr>
          <w:rFonts w:ascii="Verdana" w:hAnsi="Verdana"/>
          <w:sz w:val="18"/>
          <w:szCs w:val="18"/>
        </w:rPr>
        <w:t xml:space="preserve">ważną koncesję na obrót energią elektryczną, </w:t>
      </w:r>
      <w:r w:rsidRPr="00466459">
        <w:rPr>
          <w:rFonts w:ascii="Verdana" w:hAnsi="Verdana"/>
          <w:sz w:val="18"/>
          <w:szCs w:val="18"/>
        </w:rPr>
        <w:t>oświadczenie dotyczące okoliczności określonych w</w:t>
      </w:r>
      <w:r w:rsidR="00466459">
        <w:rPr>
          <w:rFonts w:ascii="Verdana" w:hAnsi="Verdana"/>
          <w:sz w:val="18"/>
          <w:szCs w:val="18"/>
        </w:rPr>
        <w:t> </w:t>
      </w:r>
      <w:r w:rsidRPr="00466459">
        <w:rPr>
          <w:rFonts w:ascii="Verdana" w:hAnsi="Verdana"/>
          <w:sz w:val="18"/>
          <w:szCs w:val="18"/>
        </w:rPr>
        <w:t>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sidR="00774744">
        <w:rPr>
          <w:rFonts w:ascii="Verdana" w:hAnsi="Verdana" w:cs="Tahoma"/>
          <w:b/>
          <w:bCs/>
          <w:sz w:val="18"/>
          <w:szCs w:val="18"/>
          <w:highlight w:val="lightGray"/>
        </w:rPr>
        <w:t>I</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r w:rsidR="00774744">
        <w:rPr>
          <w:rFonts w:ascii="Verdana" w:hAnsi="Verdana"/>
          <w:bCs/>
          <w:sz w:val="18"/>
          <w:szCs w:val="18"/>
        </w:rPr>
        <w:t>dostawę pn.:</w:t>
      </w:r>
    </w:p>
    <w:p w:rsidR="00E337E3" w:rsidRPr="00E337E3" w:rsidRDefault="00774744"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Pr>
          <w:rFonts w:ascii="Verdana" w:hAnsi="Verdana"/>
          <w:b/>
          <w:bCs/>
          <w:iCs/>
          <w:sz w:val="18"/>
          <w:szCs w:val="18"/>
        </w:rPr>
        <w:t>„Zakup energii elektrycznej”</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w:b/>
          <w:iCs/>
          <w:sz w:val="18"/>
          <w:szCs w:val="18"/>
        </w:rPr>
        <w:t>ZPZ.271.1</w:t>
      </w:r>
      <w:r w:rsidRPr="00391320">
        <w:rPr>
          <w:rFonts w:ascii="Verdana" w:hAnsi="Verdana" w:cs="Arial"/>
          <w:b/>
          <w:iCs/>
          <w:sz w:val="18"/>
          <w:szCs w:val="18"/>
        </w:rPr>
        <w:t>.</w:t>
      </w:r>
      <w:r w:rsidR="00C057CA">
        <w:rPr>
          <w:rFonts w:ascii="Verdana" w:hAnsi="Verdana" w:cs="Arial"/>
          <w:b/>
          <w:iCs/>
          <w:sz w:val="18"/>
          <w:szCs w:val="18"/>
        </w:rPr>
        <w:t>4.</w:t>
      </w:r>
      <w:r w:rsidRPr="00391320">
        <w:rPr>
          <w:rFonts w:ascii="Verdana" w:hAnsi="Verdana" w:cs="Arial"/>
          <w:b/>
          <w:iCs/>
          <w:sz w:val="18"/>
          <w:szCs w:val="18"/>
        </w:rPr>
        <w:t>201</w:t>
      </w:r>
      <w:r w:rsidR="00E337E3">
        <w:rPr>
          <w:rFonts w:ascii="Verdana" w:hAnsi="Verdana" w:cs="Arial"/>
          <w:b/>
          <w:iCs/>
          <w:sz w:val="18"/>
          <w:szCs w:val="18"/>
        </w:rPr>
        <w:t>9</w:t>
      </w:r>
      <w:r w:rsidRPr="00391320">
        <w:rPr>
          <w:rFonts w:ascii="Verdana" w:hAnsi="Verdana" w:cs="Arial"/>
          <w:b/>
          <w:iCs/>
          <w:sz w:val="18"/>
          <w:szCs w:val="18"/>
        </w:rPr>
        <w:t xml:space="preserve">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5D7C7F" w:rsidRPr="00520C4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520C4D">
        <w:rPr>
          <w:rFonts w:ascii="Verdana" w:hAnsi="Verdana"/>
          <w:b/>
          <w:sz w:val="18"/>
          <w:szCs w:val="18"/>
        </w:rPr>
        <w:t xml:space="preserve">do dnia </w:t>
      </w:r>
      <w:r w:rsidR="00E337E3" w:rsidRPr="00520C4D">
        <w:rPr>
          <w:rFonts w:ascii="Verdana" w:hAnsi="Verdana"/>
          <w:b/>
          <w:sz w:val="18"/>
          <w:szCs w:val="18"/>
        </w:rPr>
        <w:t xml:space="preserve">24 </w:t>
      </w:r>
      <w:r w:rsidR="00520C4D" w:rsidRPr="00520C4D">
        <w:rPr>
          <w:rFonts w:ascii="Verdana" w:hAnsi="Verdana"/>
          <w:b/>
          <w:sz w:val="18"/>
          <w:szCs w:val="18"/>
        </w:rPr>
        <w:t>kwietnia</w:t>
      </w:r>
      <w:r w:rsidR="001B661B" w:rsidRPr="00520C4D">
        <w:rPr>
          <w:rFonts w:ascii="Verdana" w:hAnsi="Verdana"/>
          <w:b/>
          <w:sz w:val="18"/>
          <w:szCs w:val="18"/>
        </w:rPr>
        <w:t xml:space="preserve"> </w:t>
      </w:r>
      <w:r w:rsidRPr="00520C4D">
        <w:rPr>
          <w:rFonts w:ascii="Verdana" w:hAnsi="Verdana"/>
          <w:b/>
          <w:sz w:val="18"/>
          <w:szCs w:val="18"/>
        </w:rPr>
        <w:t>201</w:t>
      </w:r>
      <w:r w:rsidR="00E337E3" w:rsidRPr="00520C4D">
        <w:rPr>
          <w:rFonts w:ascii="Verdana" w:hAnsi="Verdana"/>
          <w:b/>
          <w:sz w:val="18"/>
          <w:szCs w:val="18"/>
        </w:rPr>
        <w:t>9</w:t>
      </w:r>
      <w:r w:rsidRPr="00520C4D">
        <w:rPr>
          <w:rFonts w:ascii="Verdana" w:hAnsi="Verdana"/>
          <w:b/>
          <w:sz w:val="18"/>
          <w:szCs w:val="18"/>
        </w:rPr>
        <w:t xml:space="preserve"> r., do godz. 9</w:t>
      </w:r>
      <w:r w:rsidR="005D2556" w:rsidRPr="00520C4D">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520C4D"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520C4D">
        <w:rPr>
          <w:rFonts w:ascii="Verdana" w:hAnsi="Verdana" w:cs="Arial Unicode MS"/>
          <w:sz w:val="18"/>
          <w:szCs w:val="18"/>
        </w:rPr>
        <w:t xml:space="preserve">dnia </w:t>
      </w:r>
      <w:r w:rsidR="00520C4D" w:rsidRPr="00520C4D">
        <w:rPr>
          <w:rFonts w:ascii="Verdana" w:hAnsi="Verdana"/>
          <w:sz w:val="18"/>
          <w:szCs w:val="18"/>
        </w:rPr>
        <w:t>24 kwietnia 2019 r</w:t>
      </w:r>
      <w:r w:rsidR="001B661B" w:rsidRPr="00520C4D">
        <w:rPr>
          <w:rFonts w:ascii="Verdana" w:hAnsi="Verdana"/>
          <w:sz w:val="18"/>
          <w:szCs w:val="18"/>
        </w:rPr>
        <w:t>.</w:t>
      </w:r>
      <w:r w:rsidRPr="00520C4D">
        <w:rPr>
          <w:rFonts w:ascii="Verdana" w:hAnsi="Verdana" w:cs="Arial Unicode MS"/>
          <w:bCs/>
          <w:sz w:val="18"/>
          <w:szCs w:val="18"/>
        </w:rPr>
        <w:t xml:space="preserve"> do godz. 9</w:t>
      </w:r>
      <w:r w:rsidRPr="00520C4D">
        <w:rPr>
          <w:rFonts w:ascii="Verdana" w:hAnsi="Verdana" w:cs="Arial Unicode MS"/>
          <w:bCs/>
          <w:sz w:val="18"/>
          <w:szCs w:val="18"/>
          <w:vertAlign w:val="superscript"/>
        </w:rPr>
        <w:t>00</w:t>
      </w:r>
      <w:r w:rsidRPr="00520C4D">
        <w:rPr>
          <w:rFonts w:ascii="Verdana" w:hAnsi="Verdana" w:cs="Arial Unicode MS"/>
          <w:bCs/>
          <w:sz w:val="18"/>
          <w:szCs w:val="18"/>
        </w:rPr>
        <w:t>.</w:t>
      </w:r>
    </w:p>
    <w:p w:rsidR="00AB4B2E" w:rsidRPr="00BB62BC"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BB62BC">
        <w:rPr>
          <w:rFonts w:ascii="Verdana" w:hAnsi="Verdana" w:cs="Arial Unicode MS"/>
          <w:bCs/>
          <w:sz w:val="18"/>
          <w:szCs w:val="18"/>
          <w:highlight w:val="lightGray"/>
        </w:rPr>
        <w:t>9. Miejsce i termin otwarcia ofert:</w:t>
      </w:r>
      <w:r w:rsidRPr="00BB62BC">
        <w:rPr>
          <w:rFonts w:ascii="Verdana" w:hAnsi="Verdana" w:cs="Arial Unicode MS"/>
          <w:bCs/>
          <w:sz w:val="18"/>
          <w:szCs w:val="18"/>
        </w:rPr>
        <w:t xml:space="preserve"> </w:t>
      </w:r>
      <w:r w:rsidRPr="00BB62BC">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BB62BC">
        <w:rPr>
          <w:rFonts w:ascii="Verdana" w:hAnsi="Verdana" w:cs="Arial Unicode MS"/>
          <w:b w:val="0"/>
          <w:sz w:val="18"/>
          <w:szCs w:val="18"/>
        </w:rPr>
        <w:t xml:space="preserve">Otwarcie ofert i rozpoczęcie przetargu nastąpi w </w:t>
      </w:r>
      <w:r w:rsidRPr="00520C4D">
        <w:rPr>
          <w:rFonts w:ascii="Verdana" w:hAnsi="Verdana" w:cs="Arial Unicode MS"/>
          <w:sz w:val="18"/>
          <w:szCs w:val="18"/>
        </w:rPr>
        <w:t xml:space="preserve">dniu </w:t>
      </w:r>
      <w:r w:rsidR="00517A25" w:rsidRPr="00520C4D">
        <w:rPr>
          <w:rFonts w:ascii="Verdana" w:hAnsi="Verdana"/>
          <w:sz w:val="18"/>
          <w:szCs w:val="18"/>
        </w:rPr>
        <w:t xml:space="preserve">24 </w:t>
      </w:r>
      <w:r w:rsidR="00520C4D" w:rsidRPr="00520C4D">
        <w:rPr>
          <w:rFonts w:ascii="Verdana" w:hAnsi="Verdana"/>
          <w:sz w:val="18"/>
          <w:szCs w:val="18"/>
        </w:rPr>
        <w:t>kwietnia</w:t>
      </w:r>
      <w:r w:rsidR="001B661B" w:rsidRPr="00520C4D">
        <w:rPr>
          <w:rFonts w:ascii="Verdana" w:hAnsi="Verdana"/>
          <w:sz w:val="18"/>
          <w:szCs w:val="18"/>
        </w:rPr>
        <w:t xml:space="preserve"> 201</w:t>
      </w:r>
      <w:r w:rsidR="003E19D9" w:rsidRPr="00520C4D">
        <w:rPr>
          <w:rFonts w:ascii="Verdana" w:hAnsi="Verdana"/>
          <w:sz w:val="18"/>
          <w:szCs w:val="18"/>
        </w:rPr>
        <w:t>9</w:t>
      </w:r>
      <w:r w:rsidR="001B661B" w:rsidRPr="00520C4D">
        <w:rPr>
          <w:rFonts w:ascii="Verdana" w:hAnsi="Verdana"/>
          <w:sz w:val="18"/>
          <w:szCs w:val="18"/>
        </w:rPr>
        <w:t xml:space="preserve"> r. </w:t>
      </w:r>
      <w:r w:rsidR="001B661B" w:rsidRPr="00520C4D">
        <w:rPr>
          <w:rFonts w:ascii="Verdana" w:hAnsi="Verdana" w:cs="Arial Unicode MS"/>
          <w:bCs/>
          <w:sz w:val="18"/>
          <w:szCs w:val="18"/>
        </w:rPr>
        <w:t>o</w:t>
      </w:r>
      <w:r w:rsidRPr="00520C4D">
        <w:rPr>
          <w:rFonts w:ascii="Verdana" w:hAnsi="Verdana" w:cs="Arial Unicode MS"/>
          <w:bCs/>
          <w:sz w:val="18"/>
          <w:szCs w:val="18"/>
        </w:rPr>
        <w:t xml:space="preserve"> godz. 9</w:t>
      </w:r>
      <w:r w:rsidRPr="00520C4D">
        <w:rPr>
          <w:rFonts w:ascii="Verdana" w:hAnsi="Verdana" w:cs="Arial Unicode MS"/>
          <w:bCs/>
          <w:sz w:val="18"/>
          <w:szCs w:val="18"/>
          <w:vertAlign w:val="superscript"/>
        </w:rPr>
        <w:t>10</w:t>
      </w:r>
      <w:r w:rsidRPr="00520C4D">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3"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(Dz.U.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Default="00DD1851" w:rsidP="00DD1851">
      <w:pPr>
        <w:pStyle w:val="Nagwek2"/>
        <w:keepNext w:val="0"/>
        <w:numPr>
          <w:ilvl w:val="0"/>
          <w:numId w:val="14"/>
        </w:numPr>
        <w:suppressAutoHyphens w:val="0"/>
        <w:ind w:left="284" w:hanging="284"/>
        <w:rPr>
          <w:rFonts w:ascii="Verdana" w:hAnsi="Verdana"/>
          <w:b w:val="0"/>
          <w:bCs/>
          <w:sz w:val="18"/>
          <w:szCs w:val="18"/>
        </w:rPr>
      </w:pPr>
      <w:r w:rsidRPr="00376DBD">
        <w:rPr>
          <w:rFonts w:ascii="Verdana" w:hAnsi="Verdana"/>
          <w:b w:val="0"/>
          <w:bCs/>
          <w:sz w:val="18"/>
          <w:szCs w:val="18"/>
        </w:rPr>
        <w:t>Zgodnie z przepisami ustawy z dnia 11 marca 2004 r. o podatku od towarów i usług (Dz.U.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774744" w:rsidRPr="00443768" w:rsidRDefault="00774744" w:rsidP="00774744">
      <w:pPr>
        <w:numPr>
          <w:ilvl w:val="0"/>
          <w:numId w:val="14"/>
        </w:numPr>
        <w:suppressAutoHyphens w:val="0"/>
        <w:autoSpaceDE w:val="0"/>
        <w:autoSpaceDN w:val="0"/>
        <w:adjustRightInd w:val="0"/>
        <w:spacing w:line="360" w:lineRule="auto"/>
        <w:ind w:left="284" w:hanging="284"/>
        <w:jc w:val="both"/>
        <w:rPr>
          <w:rFonts w:ascii="Verdana" w:hAnsi="Verdana" w:cs="Tahoma"/>
          <w:sz w:val="18"/>
          <w:szCs w:val="18"/>
        </w:rPr>
      </w:pPr>
      <w:r w:rsidRPr="00443768">
        <w:rPr>
          <w:rFonts w:ascii="Verdana" w:hAnsi="Verdana" w:cs="Tahoma"/>
          <w:sz w:val="18"/>
          <w:szCs w:val="18"/>
        </w:rPr>
        <w:t xml:space="preserve">Cenę oferty brutto należy wyliczyć na podstawie indywidualnej kalkulacji Wykonawcy w postaci iloczynu  ceny jednostkowej netto określonej w </w:t>
      </w:r>
      <w:r w:rsidRPr="005A71C9">
        <w:rPr>
          <w:rFonts w:ascii="Verdana" w:hAnsi="Verdana" w:cs="Tahoma"/>
          <w:b/>
          <w:sz w:val="18"/>
          <w:szCs w:val="18"/>
        </w:rPr>
        <w:t xml:space="preserve">Formularzu cenowym –Załącznik Nr </w:t>
      </w:r>
      <w:r w:rsidR="001B2A5D">
        <w:rPr>
          <w:rFonts w:ascii="Verdana" w:hAnsi="Verdana" w:cs="Tahoma"/>
          <w:b/>
          <w:sz w:val="18"/>
          <w:szCs w:val="18"/>
        </w:rPr>
        <w:t>6</w:t>
      </w:r>
      <w:r w:rsidRPr="005A71C9">
        <w:rPr>
          <w:rFonts w:ascii="Verdana" w:hAnsi="Verdana" w:cs="Tahoma"/>
          <w:b/>
          <w:sz w:val="18"/>
          <w:szCs w:val="18"/>
        </w:rPr>
        <w:t>.1 do SIWZ</w:t>
      </w:r>
      <w:r w:rsidRPr="00443768">
        <w:rPr>
          <w:rFonts w:ascii="Verdana" w:hAnsi="Verdana" w:cs="Tahoma"/>
          <w:sz w:val="18"/>
          <w:szCs w:val="18"/>
        </w:rPr>
        <w:t xml:space="preserve"> oraz szacunkowego zużycia energii elektrycznej (kWh) zawartego </w:t>
      </w:r>
      <w:r w:rsidRPr="005A71C9">
        <w:rPr>
          <w:rFonts w:ascii="Verdana" w:hAnsi="Verdana" w:cs="Tahoma"/>
          <w:b/>
          <w:sz w:val="18"/>
          <w:szCs w:val="18"/>
        </w:rPr>
        <w:t>w Załączniku Nr 1</w:t>
      </w:r>
      <w:r w:rsidR="006B197C">
        <w:rPr>
          <w:rFonts w:ascii="Verdana" w:hAnsi="Verdana" w:cs="Tahoma"/>
          <w:b/>
          <w:sz w:val="18"/>
          <w:szCs w:val="18"/>
        </w:rPr>
        <w:t>-</w:t>
      </w:r>
      <w:r w:rsidR="001B2A5D">
        <w:rPr>
          <w:rFonts w:ascii="Verdana" w:hAnsi="Verdana" w:cs="Tahoma"/>
          <w:b/>
          <w:sz w:val="18"/>
          <w:szCs w:val="18"/>
        </w:rPr>
        <w:t>5</w:t>
      </w:r>
      <w:r w:rsidRPr="005A71C9">
        <w:rPr>
          <w:rFonts w:ascii="Verdana" w:hAnsi="Verdana" w:cs="Tahoma"/>
          <w:b/>
          <w:sz w:val="18"/>
          <w:szCs w:val="18"/>
        </w:rPr>
        <w:t xml:space="preserve"> do SIWZ</w:t>
      </w:r>
      <w:r w:rsidRPr="00443768">
        <w:rPr>
          <w:rFonts w:ascii="Verdana" w:hAnsi="Verdana" w:cs="Tahoma"/>
          <w:sz w:val="18"/>
          <w:szCs w:val="18"/>
        </w:rPr>
        <w:t xml:space="preserve"> dla poszczególnych Części zamówienia, uwzględniając doświadczenie i wiedzę zawodową Wykonawcy, jak i wszystkie koszty niezbędne do wykonania przedmiotu zamówienia oraz wszystkie wymagania Zamawiającego określone w niniejszej specyfikacji. </w:t>
      </w:r>
      <w:r w:rsidRPr="00443768">
        <w:rPr>
          <w:rFonts w:ascii="Verdana" w:hAnsi="Verdana" w:cs="Tahoma"/>
          <w:b/>
          <w:sz w:val="18"/>
          <w:szCs w:val="18"/>
        </w:rPr>
        <w:t>Wykonawca uwzględni w cenie oferty wszystkie koszty i składniki związane z realizacją przedmiotu zamówienia (m.in. wszystkie podatki, z wyodrębnieniem podatku od towarów i usług – VAT)</w:t>
      </w:r>
      <w:r w:rsidRPr="00443768">
        <w:rPr>
          <w:rFonts w:ascii="Verdana" w:hAnsi="Verdana" w:cs="Tahoma"/>
          <w:sz w:val="18"/>
          <w:szCs w:val="18"/>
        </w:rPr>
        <w:t>.</w:t>
      </w:r>
    </w:p>
    <w:p w:rsidR="00774744" w:rsidRPr="00930175" w:rsidRDefault="00774744" w:rsidP="00774744">
      <w:pPr>
        <w:numPr>
          <w:ilvl w:val="0"/>
          <w:numId w:val="14"/>
        </w:numPr>
        <w:suppressAutoHyphens w:val="0"/>
        <w:autoSpaceDE w:val="0"/>
        <w:autoSpaceDN w:val="0"/>
        <w:adjustRightInd w:val="0"/>
        <w:spacing w:line="360" w:lineRule="auto"/>
        <w:ind w:left="284" w:hanging="284"/>
        <w:jc w:val="both"/>
        <w:rPr>
          <w:rFonts w:ascii="Verdana" w:hAnsi="Verdana" w:cs="Tahoma"/>
          <w:sz w:val="18"/>
          <w:szCs w:val="18"/>
        </w:rPr>
      </w:pPr>
      <w:r w:rsidRPr="00930175">
        <w:rPr>
          <w:rFonts w:ascii="Verdana" w:hAnsi="Verdana" w:cs="Calibri"/>
          <w:sz w:val="18"/>
          <w:szCs w:val="18"/>
        </w:rPr>
        <w:t xml:space="preserve">Wykonawca określi cenę oferty zgodnie z Formularzem oferty, który stanowi </w:t>
      </w:r>
      <w:r w:rsidRPr="005A71C9">
        <w:rPr>
          <w:rFonts w:ascii="Verdana" w:hAnsi="Verdana" w:cs="Calibri"/>
          <w:b/>
          <w:sz w:val="18"/>
          <w:szCs w:val="18"/>
        </w:rPr>
        <w:t xml:space="preserve">Załącznik Nr </w:t>
      </w:r>
      <w:r w:rsidR="001B2A5D">
        <w:rPr>
          <w:rFonts w:ascii="Verdana" w:hAnsi="Verdana" w:cs="Calibri"/>
          <w:b/>
          <w:sz w:val="18"/>
          <w:szCs w:val="18"/>
        </w:rPr>
        <w:t>6</w:t>
      </w:r>
      <w:r w:rsidRPr="005A71C9">
        <w:rPr>
          <w:rFonts w:ascii="Verdana" w:hAnsi="Verdana" w:cs="Calibri"/>
          <w:b/>
          <w:sz w:val="18"/>
          <w:szCs w:val="18"/>
        </w:rPr>
        <w:t xml:space="preserve"> do SIWZ</w:t>
      </w:r>
      <w:r w:rsidRPr="00930175">
        <w:rPr>
          <w:rFonts w:ascii="Verdana" w:hAnsi="Verdana" w:cs="Tahoma"/>
          <w:sz w:val="18"/>
          <w:szCs w:val="18"/>
        </w:rPr>
        <w:t xml:space="preserve"> - oddzielnie dla poszczególnych Części zamówienia.</w:t>
      </w:r>
    </w:p>
    <w:p w:rsidR="00774744" w:rsidRPr="00930175" w:rsidRDefault="00774744" w:rsidP="00774744">
      <w:pPr>
        <w:numPr>
          <w:ilvl w:val="0"/>
          <w:numId w:val="14"/>
        </w:numPr>
        <w:suppressAutoHyphens w:val="0"/>
        <w:spacing w:line="360" w:lineRule="auto"/>
        <w:ind w:left="284" w:hanging="284"/>
        <w:jc w:val="both"/>
        <w:rPr>
          <w:rFonts w:ascii="Verdana" w:hAnsi="Verdana" w:cs="Calibri"/>
          <w:sz w:val="18"/>
          <w:szCs w:val="18"/>
        </w:rPr>
      </w:pPr>
      <w:r w:rsidRPr="00930175">
        <w:rPr>
          <w:rFonts w:ascii="Verdana" w:hAnsi="Verdana"/>
          <w:sz w:val="18"/>
          <w:szCs w:val="18"/>
        </w:rPr>
        <w:t>Cena oferty zawarta w Formularzu oferty, o którym mowa powyżej muszą być wyrażone w złotych polskich z dokładnością do dwóch miejsc po przecinku.</w:t>
      </w:r>
    </w:p>
    <w:p w:rsidR="00774744" w:rsidRPr="001B2A5D" w:rsidRDefault="00774744" w:rsidP="00774744">
      <w:pPr>
        <w:numPr>
          <w:ilvl w:val="0"/>
          <w:numId w:val="14"/>
        </w:numPr>
        <w:suppressAutoHyphens w:val="0"/>
        <w:spacing w:line="360" w:lineRule="auto"/>
        <w:ind w:left="284" w:hanging="284"/>
        <w:jc w:val="both"/>
        <w:rPr>
          <w:rFonts w:ascii="Verdana" w:hAnsi="Verdana" w:cs="Calibri"/>
          <w:b/>
          <w:sz w:val="18"/>
          <w:szCs w:val="18"/>
        </w:rPr>
      </w:pPr>
      <w:r w:rsidRPr="00B31CA5">
        <w:rPr>
          <w:rFonts w:ascii="Verdana" w:hAnsi="Verdana" w:cs="Calibri"/>
          <w:sz w:val="18"/>
          <w:szCs w:val="18"/>
        </w:rPr>
        <w:t xml:space="preserve">Ceny jednostkowe </w:t>
      </w:r>
      <w:r>
        <w:rPr>
          <w:rFonts w:ascii="Verdana" w:hAnsi="Verdana" w:cs="Calibri"/>
          <w:sz w:val="18"/>
          <w:szCs w:val="18"/>
        </w:rPr>
        <w:t xml:space="preserve">za 1 kWh netto  </w:t>
      </w:r>
      <w:r w:rsidRPr="00B31CA5">
        <w:rPr>
          <w:rFonts w:ascii="Verdana" w:hAnsi="Verdana" w:cs="Calibri"/>
          <w:sz w:val="18"/>
          <w:szCs w:val="18"/>
        </w:rPr>
        <w:t xml:space="preserve">stanowią ceny wyliczone w Formularzu cenowym, który stanowi </w:t>
      </w:r>
      <w:r w:rsidRPr="001B2A5D">
        <w:rPr>
          <w:rFonts w:ascii="Verdana" w:hAnsi="Verdana" w:cs="Calibri"/>
          <w:b/>
          <w:sz w:val="18"/>
          <w:szCs w:val="18"/>
        </w:rPr>
        <w:t xml:space="preserve">Załącznik Nr </w:t>
      </w:r>
      <w:r w:rsidR="001B2A5D" w:rsidRPr="001B2A5D">
        <w:rPr>
          <w:rFonts w:ascii="Verdana" w:hAnsi="Verdana" w:cs="Calibri"/>
          <w:b/>
          <w:sz w:val="18"/>
          <w:szCs w:val="18"/>
        </w:rPr>
        <w:t>6</w:t>
      </w:r>
      <w:r w:rsidRPr="001B2A5D">
        <w:rPr>
          <w:rFonts w:ascii="Verdana" w:hAnsi="Verdana" w:cs="Calibri"/>
          <w:b/>
          <w:sz w:val="18"/>
          <w:szCs w:val="18"/>
        </w:rPr>
        <w:t>.1. do SIWZ.</w:t>
      </w:r>
    </w:p>
    <w:p w:rsidR="00774744" w:rsidRPr="00B31CA5" w:rsidRDefault="00774744" w:rsidP="00774744">
      <w:pPr>
        <w:numPr>
          <w:ilvl w:val="0"/>
          <w:numId w:val="14"/>
        </w:numPr>
        <w:suppressAutoHyphens w:val="0"/>
        <w:spacing w:line="360" w:lineRule="auto"/>
        <w:ind w:left="284" w:hanging="284"/>
        <w:jc w:val="both"/>
        <w:rPr>
          <w:rFonts w:ascii="Verdana" w:hAnsi="Verdana" w:cs="Calibri"/>
          <w:sz w:val="18"/>
          <w:szCs w:val="18"/>
        </w:rPr>
      </w:pPr>
      <w:r w:rsidRPr="00B31CA5">
        <w:rPr>
          <w:rFonts w:ascii="Verdana" w:hAnsi="Verdana" w:cs="Calibri"/>
          <w:sz w:val="18"/>
          <w:szCs w:val="18"/>
        </w:rPr>
        <w:t>Ceny jednostkowe zawarte w Formularzu cenowym, o którym mowa powyżej, muszą być wyrażone w złotych polskich z dokładnością do czterech miejsc po przecinku.</w:t>
      </w:r>
    </w:p>
    <w:p w:rsidR="00774744" w:rsidRPr="00930175" w:rsidRDefault="00774744" w:rsidP="00774744">
      <w:pPr>
        <w:numPr>
          <w:ilvl w:val="0"/>
          <w:numId w:val="14"/>
        </w:numPr>
        <w:suppressAutoHyphens w:val="0"/>
        <w:spacing w:line="360" w:lineRule="auto"/>
        <w:ind w:left="284" w:hanging="284"/>
        <w:jc w:val="both"/>
        <w:rPr>
          <w:rFonts w:ascii="Verdana" w:hAnsi="Verdana"/>
          <w:sz w:val="18"/>
          <w:szCs w:val="18"/>
        </w:rPr>
      </w:pPr>
      <w:r w:rsidRPr="00B31CA5">
        <w:rPr>
          <w:rFonts w:ascii="Verdana" w:hAnsi="Verdana" w:cs="Calibri"/>
          <w:sz w:val="18"/>
          <w:szCs w:val="18"/>
        </w:rPr>
        <w:t>Cen</w:t>
      </w:r>
      <w:r>
        <w:rPr>
          <w:rFonts w:ascii="Verdana" w:hAnsi="Verdana" w:cs="Calibri"/>
          <w:sz w:val="18"/>
          <w:szCs w:val="18"/>
        </w:rPr>
        <w:t>a</w:t>
      </w:r>
      <w:r w:rsidRPr="00B31CA5">
        <w:rPr>
          <w:rFonts w:ascii="Verdana" w:hAnsi="Verdana" w:cs="Calibri"/>
          <w:sz w:val="18"/>
          <w:szCs w:val="18"/>
        </w:rPr>
        <w:t xml:space="preserve"> jednostkow</w:t>
      </w:r>
      <w:r>
        <w:rPr>
          <w:rFonts w:ascii="Verdana" w:hAnsi="Verdana" w:cs="Calibri"/>
          <w:sz w:val="18"/>
          <w:szCs w:val="18"/>
        </w:rPr>
        <w:t xml:space="preserve">a </w:t>
      </w:r>
      <w:r w:rsidRPr="00B31CA5">
        <w:rPr>
          <w:rFonts w:ascii="Verdana" w:hAnsi="Verdana" w:cs="Calibri"/>
          <w:sz w:val="18"/>
          <w:szCs w:val="18"/>
        </w:rPr>
        <w:t xml:space="preserve">netto (tj. cena bez podatku VAT) podana w formularzu cenowym będzie podlegała zmianie tylko w przypadku ustawowej zmiany opodatkowania energii elektrycznej podatkiem </w:t>
      </w:r>
      <w:r w:rsidRPr="00930175">
        <w:rPr>
          <w:rFonts w:ascii="Verdana" w:hAnsi="Verdana" w:cs="Calibri"/>
          <w:sz w:val="18"/>
          <w:szCs w:val="18"/>
        </w:rPr>
        <w:t xml:space="preserve">akcyzowym - </w:t>
      </w:r>
      <w:r w:rsidRPr="00930175">
        <w:rPr>
          <w:rFonts w:ascii="Verdana" w:hAnsi="Verdana"/>
          <w:sz w:val="18"/>
          <w:szCs w:val="18"/>
        </w:rPr>
        <w:t xml:space="preserve">zmiana ta nastąpi automatycznie, odpowiednio o kwotę podatku  wynikającą ze stawki tego podatku </w:t>
      </w:r>
      <w:r w:rsidRPr="00057D9B">
        <w:rPr>
          <w:rFonts w:ascii="Verdana" w:hAnsi="Verdana"/>
          <w:sz w:val="18"/>
          <w:szCs w:val="18"/>
        </w:rPr>
        <w:t>obowiązującą</w:t>
      </w:r>
      <w:r w:rsidRPr="00930175">
        <w:rPr>
          <w:rFonts w:ascii="Verdana" w:hAnsi="Verdana"/>
          <w:sz w:val="18"/>
          <w:szCs w:val="18"/>
        </w:rPr>
        <w:t xml:space="preserve"> w chwili powstania obowiązku podatkowego, z dniem wejścia w życie odpowiednich przepisów.</w:t>
      </w:r>
    </w:p>
    <w:p w:rsidR="00774744" w:rsidRPr="00B2563A" w:rsidRDefault="00774744" w:rsidP="00774744">
      <w:pPr>
        <w:pStyle w:val="Akapitzlist"/>
        <w:numPr>
          <w:ilvl w:val="0"/>
          <w:numId w:val="14"/>
        </w:numPr>
        <w:suppressAutoHyphens w:val="0"/>
        <w:spacing w:line="360" w:lineRule="auto"/>
        <w:ind w:left="284" w:hanging="284"/>
        <w:jc w:val="both"/>
        <w:rPr>
          <w:rFonts w:ascii="Verdana" w:hAnsi="Verdana"/>
          <w:sz w:val="18"/>
          <w:szCs w:val="18"/>
        </w:rPr>
      </w:pPr>
      <w:r w:rsidRPr="00B2563A">
        <w:rPr>
          <w:rFonts w:ascii="Verdana" w:hAnsi="Verdana" w:cs="Calibri"/>
          <w:sz w:val="18"/>
          <w:szCs w:val="18"/>
        </w:rPr>
        <w:t>Ceny jednostkowe brutto będą podlegały zmianie wyłącznie w przypadku ustawowej zmiany stawki podatku VAT lub</w:t>
      </w:r>
      <w:r w:rsidRPr="00B2563A">
        <w:rPr>
          <w:rFonts w:ascii="Verdana" w:hAnsi="Verdana"/>
          <w:sz w:val="18"/>
          <w:szCs w:val="18"/>
        </w:rPr>
        <w:t xml:space="preserve"> </w:t>
      </w:r>
      <w:r w:rsidRPr="00B2563A">
        <w:rPr>
          <w:rFonts w:ascii="Verdana" w:hAnsi="Verdana" w:cs="Calibri"/>
          <w:sz w:val="18"/>
          <w:szCs w:val="18"/>
        </w:rPr>
        <w:t>ustawowej zmianie opodatkowania energii elektrycznej podatkiem akcyzowym</w:t>
      </w:r>
      <w:r w:rsidRPr="00B2563A">
        <w:rPr>
          <w:rFonts w:ascii="Verdana" w:hAnsi="Verdana"/>
          <w:sz w:val="18"/>
          <w:szCs w:val="18"/>
        </w:rPr>
        <w:t xml:space="preserve"> - zmiana ta nastąpi automatycznie, odpowiednio o kwotę podatku  wynikającą ze stawki tego podatku obowiązującą w chwili powstania obowiązku podatkowego, z dniem wejścia w życie odpowiednich przepisów</w:t>
      </w:r>
      <w:r>
        <w:rPr>
          <w:rFonts w:ascii="Verdana" w:hAnsi="Verdana"/>
          <w:sz w:val="18"/>
          <w:szCs w:val="18"/>
        </w:rPr>
        <w:t>.</w:t>
      </w:r>
      <w:r w:rsidRPr="00B2563A">
        <w:rPr>
          <w:rFonts w:ascii="Verdana" w:hAnsi="Verdana"/>
          <w:sz w:val="18"/>
          <w:szCs w:val="18"/>
        </w:rPr>
        <w:t xml:space="preserve"> </w:t>
      </w:r>
    </w:p>
    <w:p w:rsidR="00774744" w:rsidRPr="009D19C6" w:rsidRDefault="00774744" w:rsidP="00774744">
      <w:pPr>
        <w:numPr>
          <w:ilvl w:val="0"/>
          <w:numId w:val="14"/>
        </w:numPr>
        <w:tabs>
          <w:tab w:val="left" w:pos="284"/>
        </w:tabs>
        <w:suppressAutoHyphens w:val="0"/>
        <w:spacing w:line="360" w:lineRule="auto"/>
        <w:jc w:val="both"/>
        <w:rPr>
          <w:rFonts w:ascii="Verdana" w:hAnsi="Verdana" w:cs="Arial Unicode MS"/>
          <w:sz w:val="18"/>
          <w:szCs w:val="18"/>
        </w:rPr>
      </w:pPr>
      <w:r w:rsidRPr="00216E35">
        <w:rPr>
          <w:rFonts w:ascii="Verdana" w:hAnsi="Verdana" w:cs="Arial Unicode MS"/>
          <w:sz w:val="18"/>
          <w:szCs w:val="18"/>
        </w:rPr>
        <w:t xml:space="preserve">Dopuszczalne zmiany treści zawartej umowy oraz warunki dokonania takich zmian zostały </w:t>
      </w:r>
      <w:r w:rsidRPr="009D19C6">
        <w:rPr>
          <w:rFonts w:ascii="Verdana" w:hAnsi="Verdana" w:cs="Arial Unicode MS"/>
          <w:sz w:val="18"/>
          <w:szCs w:val="18"/>
        </w:rPr>
        <w:t xml:space="preserve">określone w </w:t>
      </w:r>
      <w:r w:rsidRPr="009D19C6">
        <w:rPr>
          <w:rFonts w:ascii="Verdana" w:hAnsi="Verdana"/>
          <w:sz w:val="18"/>
          <w:szCs w:val="18"/>
        </w:rPr>
        <w:t xml:space="preserve">§ </w:t>
      </w:r>
      <w:r w:rsidRPr="009D19C6">
        <w:rPr>
          <w:rFonts w:ascii="Verdana" w:hAnsi="Verdana" w:cs="Arial Unicode MS"/>
          <w:sz w:val="18"/>
          <w:szCs w:val="18"/>
        </w:rPr>
        <w:t xml:space="preserve">11 projektu umowy, stanowiącego Załącznik Nr </w:t>
      </w:r>
      <w:r w:rsidR="00B62801">
        <w:rPr>
          <w:rFonts w:ascii="Verdana" w:hAnsi="Verdana" w:cs="Arial Unicode MS"/>
          <w:sz w:val="18"/>
          <w:szCs w:val="18"/>
        </w:rPr>
        <w:t>1</w:t>
      </w:r>
      <w:r w:rsidR="001B2A5D">
        <w:rPr>
          <w:rFonts w:ascii="Verdana" w:hAnsi="Verdana" w:cs="Arial Unicode MS"/>
          <w:sz w:val="18"/>
          <w:szCs w:val="18"/>
        </w:rPr>
        <w:t>3</w:t>
      </w:r>
      <w:r w:rsidRPr="009D19C6">
        <w:rPr>
          <w:rFonts w:ascii="Verdana" w:hAnsi="Verdana" w:cs="Arial Unicode MS"/>
          <w:sz w:val="18"/>
          <w:szCs w:val="18"/>
        </w:rPr>
        <w:t xml:space="preserve"> do SIWZ.</w:t>
      </w:r>
    </w:p>
    <w:p w:rsidR="00774744" w:rsidRPr="002012FF" w:rsidRDefault="00774744" w:rsidP="00774744">
      <w:pPr>
        <w:numPr>
          <w:ilvl w:val="0"/>
          <w:numId w:val="14"/>
        </w:numPr>
        <w:tabs>
          <w:tab w:val="left" w:pos="284"/>
          <w:tab w:val="left" w:pos="426"/>
        </w:tabs>
        <w:autoSpaceDE w:val="0"/>
        <w:spacing w:line="360" w:lineRule="auto"/>
        <w:ind w:left="284" w:hanging="284"/>
        <w:jc w:val="both"/>
        <w:rPr>
          <w:rFonts w:ascii="Verdana" w:hAnsi="Verdana" w:cs="Arial Unicode MS"/>
          <w:sz w:val="18"/>
          <w:szCs w:val="18"/>
        </w:rPr>
      </w:pPr>
      <w:r>
        <w:rPr>
          <w:rFonts w:ascii="Verdana" w:hAnsi="Verdana" w:cs="Arial Unicode MS"/>
          <w:sz w:val="18"/>
          <w:szCs w:val="18"/>
        </w:rPr>
        <w:t>Rozliczenia między Wykonawcą a Zamawiającym prowadzone będą w polskich złotych (PLN).</w:t>
      </w:r>
      <w:r w:rsidRPr="002012FF">
        <w:rPr>
          <w:rFonts w:ascii="Verdana" w:hAnsi="Verdana" w:cs="Arial Unicode MS"/>
          <w:sz w:val="18"/>
          <w:szCs w:val="18"/>
        </w:rPr>
        <w:t xml:space="preserve">      </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4"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 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(Dz.U.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7D6EE5" w:rsidRPr="00C44B20" w:rsidRDefault="007D6EE5" w:rsidP="007D6EE5">
      <w:pPr>
        <w:suppressAutoHyphens w:val="0"/>
        <w:autoSpaceDE w:val="0"/>
        <w:autoSpaceDN w:val="0"/>
        <w:adjustRightInd w:val="0"/>
        <w:spacing w:line="360" w:lineRule="auto"/>
        <w:jc w:val="both"/>
        <w:rPr>
          <w:rFonts w:ascii="Verdana" w:hAnsi="Verdana" w:cs="Arial Unicode MS"/>
          <w:b/>
          <w:bCs/>
          <w:sz w:val="18"/>
          <w:szCs w:val="18"/>
        </w:rPr>
      </w:pPr>
      <w:r w:rsidRPr="00C44B20">
        <w:rPr>
          <w:rFonts w:ascii="Verdana" w:hAnsi="Verdana" w:cs="Arial Unicode MS"/>
          <w:b/>
          <w:sz w:val="18"/>
          <w:szCs w:val="18"/>
        </w:rPr>
        <w:t xml:space="preserve">1. </w:t>
      </w:r>
      <w:r w:rsidRPr="00C44B20">
        <w:rPr>
          <w:rFonts w:ascii="Verdana" w:hAnsi="Verdana" w:cs="Arial Unicode MS"/>
          <w:b/>
          <w:bCs/>
          <w:sz w:val="18"/>
          <w:szCs w:val="18"/>
        </w:rPr>
        <w:t>Kryteriami wyboru oferty:</w:t>
      </w:r>
    </w:p>
    <w:p w:rsidR="007D6EE5" w:rsidRPr="005E42CD" w:rsidRDefault="007D6EE5" w:rsidP="007D6EE5">
      <w:pPr>
        <w:suppressAutoHyphens w:val="0"/>
        <w:autoSpaceDE w:val="0"/>
        <w:autoSpaceDN w:val="0"/>
        <w:adjustRightInd w:val="0"/>
        <w:spacing w:line="360" w:lineRule="auto"/>
        <w:ind w:left="284"/>
        <w:jc w:val="both"/>
        <w:rPr>
          <w:rFonts w:ascii="Verdana" w:hAnsi="Verdana"/>
          <w:color w:val="000000"/>
          <w:sz w:val="18"/>
          <w:szCs w:val="18"/>
          <w:lang w:eastAsia="pl-PL"/>
        </w:rPr>
      </w:pPr>
      <w:r w:rsidRPr="005E42CD">
        <w:rPr>
          <w:rFonts w:ascii="Verdana" w:hAnsi="Verdana"/>
          <w:color w:val="000000"/>
          <w:sz w:val="18"/>
          <w:szCs w:val="18"/>
          <w:lang w:eastAsia="pl-PL"/>
        </w:rPr>
        <w:t xml:space="preserve">Zamawiający wybrał jako kryterium oceny ofert cenę zgodnie z art. 91 ust. 2a ustawy Pzp. </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7D6EE5" w:rsidRPr="00B268F8" w:rsidTr="007D6EE5">
        <w:trPr>
          <w:cantSplit/>
          <w:tblHeader/>
        </w:trPr>
        <w:tc>
          <w:tcPr>
            <w:tcW w:w="567" w:type="dxa"/>
          </w:tcPr>
          <w:p w:rsidR="007D6EE5" w:rsidRPr="00B268F8" w:rsidRDefault="007D6EE5" w:rsidP="007D6EE5">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7D6EE5" w:rsidRPr="00B268F8" w:rsidRDefault="007D6EE5" w:rsidP="007D6EE5">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7D6EE5" w:rsidRPr="00B268F8" w:rsidRDefault="007D6EE5" w:rsidP="007D6EE5">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7D6EE5" w:rsidRPr="00B268F8" w:rsidTr="007D6EE5">
        <w:trPr>
          <w:cantSplit/>
        </w:trPr>
        <w:tc>
          <w:tcPr>
            <w:tcW w:w="567" w:type="dxa"/>
            <w:vAlign w:val="bottom"/>
          </w:tcPr>
          <w:p w:rsidR="007D6EE5" w:rsidRPr="00B268F8" w:rsidRDefault="007D6EE5" w:rsidP="007D6EE5">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7D6EE5" w:rsidRPr="00B268F8" w:rsidRDefault="007D6EE5" w:rsidP="007D6EE5">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7D6EE5" w:rsidRPr="00B268F8" w:rsidRDefault="007D6EE5" w:rsidP="007D6EE5">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100</w:t>
            </w:r>
            <w:r w:rsidRPr="00B268F8">
              <w:rPr>
                <w:rFonts w:ascii="Verdana" w:hAnsi="Verdana" w:cs="Arial Unicode MS"/>
                <w:iCs/>
                <w:sz w:val="18"/>
                <w:szCs w:val="18"/>
              </w:rPr>
              <w:t xml:space="preserve">% </w:t>
            </w:r>
          </w:p>
        </w:tc>
      </w:tr>
    </w:tbl>
    <w:p w:rsidR="007D6EE5" w:rsidRPr="00216E35" w:rsidRDefault="007D6EE5" w:rsidP="007D6EE5">
      <w:pPr>
        <w:pStyle w:val="Tekstpodstawowy"/>
        <w:tabs>
          <w:tab w:val="left" w:pos="284"/>
          <w:tab w:val="left" w:pos="426"/>
        </w:tabs>
        <w:spacing w:line="360" w:lineRule="auto"/>
        <w:ind w:left="284"/>
        <w:jc w:val="both"/>
        <w:rPr>
          <w:rFonts w:ascii="Verdana" w:hAnsi="Verdana" w:cs="Arial Unicode MS"/>
          <w:b w:val="0"/>
          <w:sz w:val="18"/>
          <w:szCs w:val="18"/>
        </w:rPr>
      </w:pPr>
      <w:r w:rsidRPr="00216E35">
        <w:rPr>
          <w:rFonts w:ascii="Verdana" w:hAnsi="Verdana" w:cs="Arial Unicode MS"/>
          <w:b w:val="0"/>
          <w:sz w:val="18"/>
          <w:szCs w:val="18"/>
        </w:rPr>
        <w:t xml:space="preserve">Maksymalna liczba punktów w kryterium równa jest określonej wadze kryterium w %. Uzyskana liczba punktów zaokrąglona będzie do drugiego miejsca po przecinku. </w:t>
      </w:r>
    </w:p>
    <w:p w:rsidR="007D6EE5" w:rsidRPr="00C72BE1" w:rsidRDefault="007D6EE5" w:rsidP="007D6EE5">
      <w:pPr>
        <w:suppressAutoHyphens w:val="0"/>
        <w:autoSpaceDE w:val="0"/>
        <w:autoSpaceDN w:val="0"/>
        <w:adjustRightInd w:val="0"/>
        <w:spacing w:line="360" w:lineRule="auto"/>
        <w:ind w:left="284"/>
        <w:rPr>
          <w:rFonts w:ascii="Verdana" w:hAnsi="Verdana"/>
          <w:color w:val="000000"/>
          <w:sz w:val="18"/>
          <w:szCs w:val="18"/>
          <w:u w:val="single"/>
          <w:lang w:eastAsia="pl-PL"/>
        </w:rPr>
      </w:pPr>
      <w:r w:rsidRPr="00C72BE1">
        <w:rPr>
          <w:rFonts w:ascii="Verdana" w:hAnsi="Verdana"/>
          <w:color w:val="000000"/>
          <w:sz w:val="18"/>
          <w:szCs w:val="18"/>
          <w:u w:val="single"/>
          <w:lang w:eastAsia="pl-PL"/>
        </w:rPr>
        <w:t>Uzasadnienie</w:t>
      </w:r>
      <w:r>
        <w:rPr>
          <w:rFonts w:ascii="Verdana" w:hAnsi="Verdana"/>
          <w:color w:val="000000"/>
          <w:sz w:val="18"/>
          <w:szCs w:val="18"/>
          <w:u w:val="single"/>
          <w:lang w:eastAsia="pl-PL"/>
        </w:rPr>
        <w:t xml:space="preserve"> </w:t>
      </w:r>
      <w:r w:rsidRPr="00C72BE1">
        <w:rPr>
          <w:rFonts w:ascii="Verdana" w:hAnsi="Verdana"/>
          <w:color w:val="000000"/>
          <w:sz w:val="18"/>
          <w:szCs w:val="18"/>
          <w:u w:val="single"/>
          <w:lang w:eastAsia="pl-PL"/>
        </w:rPr>
        <w:t xml:space="preserve">zastosowania </w:t>
      </w:r>
      <w:r>
        <w:rPr>
          <w:rFonts w:ascii="Verdana" w:hAnsi="Verdana"/>
          <w:color w:val="000000"/>
          <w:sz w:val="18"/>
          <w:szCs w:val="18"/>
          <w:u w:val="single"/>
          <w:lang w:eastAsia="pl-PL"/>
        </w:rPr>
        <w:t>ceny</w:t>
      </w:r>
      <w:r w:rsidRPr="00C72BE1">
        <w:rPr>
          <w:rFonts w:ascii="Verdana" w:hAnsi="Verdana"/>
          <w:color w:val="000000"/>
          <w:sz w:val="18"/>
          <w:szCs w:val="18"/>
          <w:u w:val="single"/>
          <w:lang w:eastAsia="pl-PL"/>
        </w:rPr>
        <w:t xml:space="preserve"> o znaczeniu ponad 60%:</w:t>
      </w:r>
    </w:p>
    <w:p w:rsidR="007D6EE5" w:rsidRDefault="007D6EE5" w:rsidP="007D6EE5">
      <w:pPr>
        <w:tabs>
          <w:tab w:val="left" w:pos="283"/>
          <w:tab w:val="left" w:pos="426"/>
        </w:tabs>
        <w:spacing w:line="360" w:lineRule="auto"/>
        <w:ind w:left="284"/>
        <w:jc w:val="both"/>
        <w:rPr>
          <w:rFonts w:ascii="Verdana" w:hAnsi="Verdana"/>
          <w:sz w:val="18"/>
          <w:szCs w:val="18"/>
        </w:rPr>
      </w:pPr>
      <w:r w:rsidRPr="005E42CD">
        <w:rPr>
          <w:rFonts w:ascii="Verdana" w:hAnsi="Verdana"/>
          <w:color w:val="000000"/>
          <w:sz w:val="18"/>
          <w:szCs w:val="18"/>
          <w:lang w:eastAsia="pl-PL"/>
        </w:rPr>
        <w:t>Cena za energię elektryczną nie ma wpływu na jakość wykonywanej usługi tj. dostawy energii elektrycznej. Energia elektryczna nie może być dostosowana do specyficznych wymagań Zamawiającego – jest ona znormalizowana i oferowana w powszechnie przyjętych standardach. Zasady funkcjonowania systemu elektroenergetycznego zostały określone w rozporządzeniu Ministra Gospodarki z dnia 4 maja 2007 r. w sprawie szczegółowych warunków funkcjonowania systemu elektroenergetycznego (Dz.U. Nr 93 poz. 623</w:t>
      </w:r>
      <w:r w:rsidR="00975121">
        <w:rPr>
          <w:rFonts w:ascii="Verdana" w:hAnsi="Verdana"/>
          <w:color w:val="000000"/>
          <w:sz w:val="18"/>
          <w:szCs w:val="18"/>
          <w:lang w:eastAsia="pl-PL"/>
        </w:rPr>
        <w:t xml:space="preserve"> z </w:t>
      </w:r>
      <w:proofErr w:type="spellStart"/>
      <w:r w:rsidR="00975121">
        <w:rPr>
          <w:rFonts w:ascii="Verdana" w:hAnsi="Verdana"/>
          <w:color w:val="000000"/>
          <w:sz w:val="18"/>
          <w:szCs w:val="18"/>
          <w:lang w:eastAsia="pl-PL"/>
        </w:rPr>
        <w:t>późn</w:t>
      </w:r>
      <w:proofErr w:type="spellEnd"/>
      <w:r w:rsidR="00975121">
        <w:rPr>
          <w:rFonts w:ascii="Verdana" w:hAnsi="Verdana"/>
          <w:color w:val="000000"/>
          <w:sz w:val="18"/>
          <w:szCs w:val="18"/>
          <w:lang w:eastAsia="pl-PL"/>
        </w:rPr>
        <w:t>. zm.</w:t>
      </w:r>
      <w:r w:rsidRPr="005E42CD">
        <w:rPr>
          <w:rFonts w:ascii="Verdana" w:hAnsi="Verdana"/>
          <w:color w:val="000000"/>
          <w:sz w:val="18"/>
          <w:szCs w:val="18"/>
          <w:lang w:eastAsia="pl-PL"/>
        </w:rPr>
        <w:t xml:space="preserve">), natomiast zasady kształtowania i kalkulacji taryf oraz rozliczeń w obrocie energią elektryczną określa rozporządzenie Ministra </w:t>
      </w:r>
      <w:r w:rsidR="00A44AAA">
        <w:rPr>
          <w:rFonts w:ascii="Verdana" w:hAnsi="Verdana"/>
          <w:color w:val="000000"/>
          <w:sz w:val="18"/>
          <w:szCs w:val="18"/>
          <w:lang w:eastAsia="pl-PL"/>
        </w:rPr>
        <w:t>Energii</w:t>
      </w:r>
      <w:r w:rsidRPr="005E42CD">
        <w:rPr>
          <w:rFonts w:ascii="Verdana" w:hAnsi="Verdana"/>
          <w:color w:val="000000"/>
          <w:sz w:val="18"/>
          <w:szCs w:val="18"/>
          <w:lang w:eastAsia="pl-PL"/>
        </w:rPr>
        <w:t xml:space="preserve"> z dnia </w:t>
      </w:r>
      <w:r w:rsidR="00A44AAA">
        <w:rPr>
          <w:rFonts w:ascii="Verdana" w:hAnsi="Verdana"/>
          <w:color w:val="000000"/>
          <w:sz w:val="18"/>
          <w:szCs w:val="18"/>
          <w:lang w:eastAsia="pl-PL"/>
        </w:rPr>
        <w:t>6 marca 2019 r.</w:t>
      </w:r>
      <w:r w:rsidRPr="005E42CD">
        <w:rPr>
          <w:rFonts w:ascii="Verdana" w:hAnsi="Verdana"/>
          <w:color w:val="000000"/>
          <w:sz w:val="18"/>
          <w:szCs w:val="18"/>
          <w:lang w:eastAsia="pl-PL"/>
        </w:rPr>
        <w:t xml:space="preserve"> w sprawie szczegółowych zasad kształtowania i kalkulacji taryf oraz rozliczeń w obrocie energią elektryczną (Dz.U. z 201</w:t>
      </w:r>
      <w:r w:rsidR="00975121">
        <w:rPr>
          <w:rFonts w:ascii="Verdana" w:hAnsi="Verdana"/>
          <w:color w:val="000000"/>
          <w:sz w:val="18"/>
          <w:szCs w:val="18"/>
          <w:lang w:eastAsia="pl-PL"/>
        </w:rPr>
        <w:t>9</w:t>
      </w:r>
      <w:r w:rsidRPr="005E42CD">
        <w:rPr>
          <w:rFonts w:ascii="Verdana" w:hAnsi="Verdana"/>
          <w:color w:val="000000"/>
          <w:sz w:val="18"/>
          <w:szCs w:val="18"/>
          <w:lang w:eastAsia="pl-PL"/>
        </w:rPr>
        <w:t xml:space="preserve"> r. poz. </w:t>
      </w:r>
      <w:r w:rsidR="00975121">
        <w:rPr>
          <w:rFonts w:ascii="Verdana" w:hAnsi="Verdana"/>
          <w:color w:val="000000"/>
          <w:sz w:val="18"/>
          <w:szCs w:val="18"/>
          <w:lang w:eastAsia="pl-PL"/>
        </w:rPr>
        <w:t>503</w:t>
      </w:r>
      <w:r w:rsidRPr="005E42CD">
        <w:rPr>
          <w:rFonts w:ascii="Verdana" w:hAnsi="Verdana"/>
          <w:color w:val="000000"/>
          <w:sz w:val="18"/>
          <w:szCs w:val="18"/>
          <w:lang w:eastAsia="pl-PL"/>
        </w:rPr>
        <w:t>). Standardy jakościowe energii elektrycznej opisane są szczegółowo w ustawie z dnia 10</w:t>
      </w:r>
      <w:r w:rsidR="00D2288F">
        <w:rPr>
          <w:rFonts w:ascii="Verdana" w:hAnsi="Verdana"/>
          <w:color w:val="000000"/>
          <w:sz w:val="18"/>
          <w:szCs w:val="18"/>
          <w:lang w:eastAsia="pl-PL"/>
        </w:rPr>
        <w:t> </w:t>
      </w:r>
      <w:r w:rsidRPr="005E42CD">
        <w:rPr>
          <w:rFonts w:ascii="Verdana" w:hAnsi="Verdana"/>
          <w:color w:val="000000"/>
          <w:sz w:val="18"/>
          <w:szCs w:val="18"/>
          <w:lang w:eastAsia="pl-PL"/>
        </w:rPr>
        <w:t>kwietnia 1997 r. – Prawo energetyczne (Dz.U. z 201</w:t>
      </w:r>
      <w:r w:rsidR="00A44AAA">
        <w:rPr>
          <w:rFonts w:ascii="Verdana" w:hAnsi="Verdana"/>
          <w:color w:val="000000"/>
          <w:sz w:val="18"/>
          <w:szCs w:val="18"/>
          <w:lang w:eastAsia="pl-PL"/>
        </w:rPr>
        <w:t>8</w:t>
      </w:r>
      <w:r w:rsidRPr="005E42CD">
        <w:rPr>
          <w:rFonts w:ascii="Verdana" w:hAnsi="Verdana"/>
          <w:color w:val="000000"/>
          <w:sz w:val="18"/>
          <w:szCs w:val="18"/>
          <w:lang w:eastAsia="pl-PL"/>
        </w:rPr>
        <w:t xml:space="preserve"> r. poz. </w:t>
      </w:r>
      <w:r w:rsidR="00A44AAA">
        <w:rPr>
          <w:rFonts w:ascii="Verdana" w:hAnsi="Verdana"/>
          <w:color w:val="000000"/>
          <w:sz w:val="18"/>
          <w:szCs w:val="18"/>
          <w:lang w:eastAsia="pl-PL"/>
        </w:rPr>
        <w:t xml:space="preserve">755 z </w:t>
      </w:r>
      <w:proofErr w:type="spellStart"/>
      <w:r w:rsidR="00A44AAA">
        <w:rPr>
          <w:rFonts w:ascii="Verdana" w:hAnsi="Verdana"/>
          <w:color w:val="000000"/>
          <w:sz w:val="18"/>
          <w:szCs w:val="18"/>
          <w:lang w:eastAsia="pl-PL"/>
        </w:rPr>
        <w:t>późn</w:t>
      </w:r>
      <w:proofErr w:type="spellEnd"/>
      <w:r w:rsidR="00A44AAA">
        <w:rPr>
          <w:rFonts w:ascii="Verdana" w:hAnsi="Verdana"/>
          <w:color w:val="000000"/>
          <w:sz w:val="18"/>
          <w:szCs w:val="18"/>
          <w:lang w:eastAsia="pl-PL"/>
        </w:rPr>
        <w:t>. zm.</w:t>
      </w:r>
      <w:r w:rsidRPr="005E42CD">
        <w:rPr>
          <w:rFonts w:ascii="Verdana" w:hAnsi="Verdana"/>
          <w:color w:val="000000"/>
          <w:sz w:val="18"/>
          <w:szCs w:val="18"/>
          <w:lang w:eastAsia="pl-PL"/>
        </w:rPr>
        <w:t>).</w:t>
      </w:r>
      <w:r>
        <w:rPr>
          <w:rFonts w:ascii="Verdana" w:hAnsi="Verdana"/>
          <w:color w:val="000000"/>
          <w:sz w:val="18"/>
          <w:szCs w:val="18"/>
          <w:lang w:eastAsia="pl-PL"/>
        </w:rPr>
        <w:t xml:space="preserve"> </w:t>
      </w:r>
      <w:r w:rsidRPr="006E05EB">
        <w:rPr>
          <w:rFonts w:ascii="Verdana" w:hAnsi="Verdana"/>
          <w:sz w:val="18"/>
          <w:szCs w:val="18"/>
        </w:rPr>
        <w:t xml:space="preserve">W związku z powyższym Zamawiający jest upoważniony do zastosowania ceny jako jedynego kryterium wyboru oferty najkorzystniejszej lub ceny jako jednego z kryteriów wyboru oferty o znaczeniu ponad 60%. Koszty cyklu życia nie zostały uwzględnione w opisie przedmiotu zamówienia, ponieważ nie mają zastosowania przy dostawie energii elektrycznej. </w:t>
      </w:r>
    </w:p>
    <w:p w:rsidR="007D6EE5" w:rsidRPr="007D6EE5" w:rsidRDefault="007D6EE5" w:rsidP="007D6EE5">
      <w:pPr>
        <w:pStyle w:val="Akapitzlist"/>
        <w:numPr>
          <w:ilvl w:val="0"/>
          <w:numId w:val="33"/>
        </w:numPr>
        <w:tabs>
          <w:tab w:val="left" w:pos="283"/>
          <w:tab w:val="left" w:pos="426"/>
        </w:tabs>
        <w:spacing w:line="360" w:lineRule="auto"/>
        <w:jc w:val="both"/>
        <w:rPr>
          <w:rFonts w:ascii="Verdana" w:hAnsi="Verdana" w:cs="Arial Unicode MS"/>
          <w:b/>
          <w:sz w:val="18"/>
          <w:szCs w:val="18"/>
        </w:rPr>
      </w:pPr>
      <w:r w:rsidRPr="007D6EE5">
        <w:rPr>
          <w:rFonts w:ascii="Verdana" w:hAnsi="Verdana" w:cs="Arial Unicode MS"/>
          <w:b/>
          <w:sz w:val="18"/>
          <w:szCs w:val="18"/>
        </w:rPr>
        <w:t>Opis sposobu oceny wg kryterium „Cena”:</w:t>
      </w:r>
    </w:p>
    <w:p w:rsidR="007D6EE5" w:rsidRPr="00B268F8" w:rsidRDefault="007D6EE5" w:rsidP="007D6EE5">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 xml:space="preserve">Kryterium „Cena” będzie rozpatrywane na podstawie ceny oferty brutto za wykonany przedmiot zamówienia, podanej przez Wykonawcę na Formularzu oferty. </w:t>
      </w:r>
    </w:p>
    <w:p w:rsidR="007D6EE5" w:rsidRPr="00B268F8" w:rsidRDefault="007D6EE5" w:rsidP="007D6EE5">
      <w:pPr>
        <w:pStyle w:val="Tekstpodstawowy"/>
        <w:tabs>
          <w:tab w:val="left" w:pos="284"/>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Ilości punktów w tym kryterium zostanie obliczona na podstawie poniższego wzoru:</w:t>
      </w:r>
    </w:p>
    <w:p w:rsidR="007D6EE5" w:rsidRPr="00B268F8" w:rsidRDefault="007D6EE5" w:rsidP="007D6EE5">
      <w:pPr>
        <w:pStyle w:val="Tekstpodstawowywcity"/>
        <w:spacing w:line="360" w:lineRule="auto"/>
        <w:ind w:left="284"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100</w:t>
      </w:r>
      <w:r w:rsidRPr="00B268F8">
        <w:rPr>
          <w:rFonts w:ascii="Verdana" w:hAnsi="Verdana" w:cs="Arial Unicode MS"/>
          <w:bCs/>
          <w:iCs/>
          <w:sz w:val="18"/>
          <w:szCs w:val="18"/>
        </w:rPr>
        <w:t>pkt</w:t>
      </w:r>
    </w:p>
    <w:p w:rsidR="007D6EE5" w:rsidRPr="00B268F8" w:rsidRDefault="007D6EE5" w:rsidP="007D6EE5">
      <w:pPr>
        <w:pStyle w:val="Tekstpodstawowywcity"/>
        <w:spacing w:line="360" w:lineRule="auto"/>
        <w:ind w:left="284"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7D6EE5" w:rsidRPr="00B268F8" w:rsidRDefault="007D6EE5" w:rsidP="007D6EE5">
      <w:pPr>
        <w:pStyle w:val="Tekstpodstawowywcity"/>
        <w:spacing w:line="360" w:lineRule="auto"/>
        <w:ind w:left="284"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Pr>
          <w:rFonts w:ascii="Verdana" w:hAnsi="Verdana" w:cs="Arial Unicode MS"/>
          <w:b w:val="0"/>
          <w:sz w:val="18"/>
          <w:szCs w:val="18"/>
        </w:rPr>
        <w:tab/>
      </w:r>
      <w:r w:rsidRPr="00B268F8">
        <w:rPr>
          <w:rFonts w:ascii="Verdana" w:hAnsi="Verdana" w:cs="Arial Unicode MS"/>
          <w:b w:val="0"/>
          <w:sz w:val="18"/>
          <w:szCs w:val="18"/>
        </w:rPr>
        <w:t>- cena brutto oferty najtańszej</w:t>
      </w:r>
    </w:p>
    <w:p w:rsidR="007D6EE5" w:rsidRPr="002D290F" w:rsidRDefault="007D6EE5" w:rsidP="007D6EE5">
      <w:pPr>
        <w:pStyle w:val="Tekstpodstawowywcity"/>
        <w:spacing w:line="360" w:lineRule="auto"/>
        <w:ind w:left="284"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Pr="002D290F">
        <w:rPr>
          <w:rFonts w:ascii="Verdana" w:hAnsi="Verdana" w:cs="Arial Unicode MS"/>
          <w:b w:val="0"/>
          <w:iCs/>
          <w:sz w:val="18"/>
          <w:szCs w:val="18"/>
        </w:rPr>
        <w:tab/>
      </w:r>
      <w:r w:rsidRPr="002D290F">
        <w:rPr>
          <w:rFonts w:ascii="Verdana" w:hAnsi="Verdana" w:cs="Arial Unicode MS"/>
          <w:b w:val="0"/>
          <w:iCs/>
          <w:sz w:val="18"/>
          <w:szCs w:val="18"/>
        </w:rPr>
        <w:tab/>
        <w:t>- cena brutto oferty ocenianej</w:t>
      </w:r>
    </w:p>
    <w:p w:rsidR="007D6EE5" w:rsidRPr="002D290F" w:rsidRDefault="007D6EE5" w:rsidP="007D6EE5">
      <w:pPr>
        <w:pStyle w:val="Tekstpodstawowywcity"/>
        <w:numPr>
          <w:ilvl w:val="0"/>
          <w:numId w:val="33"/>
        </w:numPr>
        <w:tabs>
          <w:tab w:val="left" w:pos="283"/>
        </w:tabs>
        <w:spacing w:line="360" w:lineRule="auto"/>
        <w:ind w:left="284" w:hanging="284"/>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7D6EE5" w:rsidRPr="007D6EE5" w:rsidRDefault="007D6EE5" w:rsidP="007D6EE5">
      <w:pPr>
        <w:pStyle w:val="Akapitzlist"/>
        <w:numPr>
          <w:ilvl w:val="0"/>
          <w:numId w:val="33"/>
        </w:numPr>
        <w:tabs>
          <w:tab w:val="left" w:pos="142"/>
          <w:tab w:val="left" w:pos="283"/>
        </w:tabs>
        <w:spacing w:line="360" w:lineRule="auto"/>
        <w:ind w:left="284" w:hanging="284"/>
        <w:jc w:val="both"/>
        <w:rPr>
          <w:rFonts w:ascii="Verdana" w:hAnsi="Verdana" w:cs="Arial Unicode MS"/>
          <w:iCs/>
          <w:sz w:val="18"/>
          <w:szCs w:val="18"/>
        </w:rPr>
      </w:pPr>
      <w:r w:rsidRPr="007D6EE5">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kryterium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5"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sidR="007D6EE5">
        <w:rPr>
          <w:rFonts w:ascii="Verdana" w:hAnsi="Verdana" w:cs="Arial Unicode MS"/>
          <w:b/>
          <w:iCs/>
          <w:sz w:val="18"/>
          <w:szCs w:val="18"/>
          <w:highlight w:val="lightGray"/>
        </w:rPr>
        <w:t>II</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 xml:space="preserve">Załącznik Nr </w:t>
      </w:r>
      <w:r w:rsidR="00625747">
        <w:rPr>
          <w:rFonts w:ascii="Verdana" w:hAnsi="Verdana" w:cs="Arial Unicode MS"/>
          <w:b/>
          <w:bCs/>
          <w:sz w:val="18"/>
          <w:szCs w:val="18"/>
        </w:rPr>
        <w:t>1</w:t>
      </w:r>
      <w:r w:rsidR="001B2A5D">
        <w:rPr>
          <w:rFonts w:ascii="Verdana" w:hAnsi="Verdana" w:cs="Arial Unicode MS"/>
          <w:b/>
          <w:bCs/>
          <w:sz w:val="18"/>
          <w:szCs w:val="18"/>
        </w:rPr>
        <w:t>3</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Jeżeli Wykonawca, którego oferta została wybrana, uchyla się od zawarcia umowy w sprawie zamówienia publicznego skorzysta z prawa wyboru kolejnej najkorzystniejszej spośród pozostałych ofert, bez przeprowadzania ich ponownego badania i oceny, chyba że zachodzą przesłanki  unieważnienia postępowania, 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B2A5D" w:rsidRDefault="00AB4B2E" w:rsidP="005C5197">
      <w:pPr>
        <w:pStyle w:val="Akapitzlist"/>
        <w:numPr>
          <w:ilvl w:val="0"/>
          <w:numId w:val="13"/>
        </w:numPr>
        <w:tabs>
          <w:tab w:val="left" w:pos="284"/>
          <w:tab w:val="num" w:pos="567"/>
        </w:tabs>
        <w:suppressAutoHyphens w:val="0"/>
        <w:spacing w:line="360" w:lineRule="auto"/>
        <w:ind w:left="284" w:hanging="284"/>
        <w:jc w:val="both"/>
        <w:rPr>
          <w:rFonts w:ascii="Verdana" w:hAnsi="Verdana" w:cs="Arial Unicode MS"/>
          <w:sz w:val="18"/>
          <w:szCs w:val="18"/>
        </w:rPr>
      </w:pPr>
      <w:r w:rsidRPr="001B2A5D">
        <w:rPr>
          <w:rFonts w:ascii="Verdana" w:hAnsi="Verdana" w:cs="Arial Unicode MS"/>
          <w:sz w:val="18"/>
          <w:szCs w:val="18"/>
        </w:rPr>
        <w:t xml:space="preserve">Wykonawca, pod rygorem stwierdzenia uchylania się od podpisania umowy, dostarczy najpóźniej w dniu </w:t>
      </w:r>
      <w:r w:rsidR="000D01CE" w:rsidRPr="001B2A5D">
        <w:rPr>
          <w:rFonts w:ascii="Verdana" w:hAnsi="Verdana" w:cs="Arial Unicode MS"/>
          <w:sz w:val="18"/>
          <w:szCs w:val="18"/>
        </w:rPr>
        <w:t>lub</w:t>
      </w:r>
      <w:r w:rsidRPr="001B2A5D">
        <w:rPr>
          <w:rFonts w:ascii="Verdana" w:hAnsi="Verdana" w:cs="Arial Unicode MS"/>
          <w:sz w:val="18"/>
          <w:szCs w:val="18"/>
        </w:rPr>
        <w:t xml:space="preserve"> przed podpisaniem umowy</w:t>
      </w:r>
      <w:r w:rsidR="005C5197" w:rsidRPr="001B2A5D">
        <w:rPr>
          <w:rFonts w:ascii="Verdana" w:hAnsi="Verdana" w:cs="Arial Unicode MS"/>
          <w:sz w:val="18"/>
          <w:szCs w:val="18"/>
        </w:rPr>
        <w:t>- w</w:t>
      </w:r>
      <w:r w:rsidRPr="001B2A5D">
        <w:rPr>
          <w:rFonts w:ascii="Verdana" w:hAnsi="Verdana"/>
          <w:sz w:val="18"/>
          <w:szCs w:val="18"/>
        </w:rPr>
        <w:t xml:space="preserve"> przypadku udzielenia zamówienia Wykonawcy, o którym mowa w art. 23 ust. 1 ustawy Pzp, umowę regulującą współpracę tych Wykonawców,</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276CA4">
        <w:rPr>
          <w:rFonts w:ascii="Verdana" w:hAnsi="Verdana" w:cs="Arial Unicode MS"/>
          <w:b/>
          <w:sz w:val="18"/>
          <w:szCs w:val="18"/>
        </w:rPr>
        <w:t>1</w:t>
      </w:r>
      <w:r w:rsidR="007D6EE5">
        <w:rPr>
          <w:rFonts w:ascii="Verdana" w:hAnsi="Verdana" w:cs="Arial Unicode MS"/>
          <w:b/>
          <w:sz w:val="18"/>
          <w:szCs w:val="18"/>
        </w:rPr>
        <w:t>1</w:t>
      </w:r>
      <w:r w:rsidRPr="00276CA4">
        <w:rPr>
          <w:rFonts w:ascii="Verdana" w:hAnsi="Verdana" w:cs="Arial Unicode MS"/>
          <w:b/>
          <w:sz w:val="18"/>
          <w:szCs w:val="18"/>
        </w:rPr>
        <w:t xml:space="preserve"> umowy, stanowiącym Załącznik Nr </w:t>
      </w:r>
      <w:r w:rsidR="00625747">
        <w:rPr>
          <w:rFonts w:ascii="Verdana" w:hAnsi="Verdana" w:cs="Arial Unicode MS"/>
          <w:b/>
          <w:sz w:val="18"/>
          <w:szCs w:val="18"/>
        </w:rPr>
        <w:t>1</w:t>
      </w:r>
      <w:r w:rsidR="001B2A5D">
        <w:rPr>
          <w:rFonts w:ascii="Verdana" w:hAnsi="Verdana" w:cs="Arial Unicode MS"/>
          <w:b/>
          <w:sz w:val="18"/>
          <w:szCs w:val="18"/>
        </w:rPr>
        <w:t>3</w:t>
      </w:r>
      <w:r w:rsidRPr="00276CA4">
        <w:rPr>
          <w:rFonts w:ascii="Verdana" w:hAnsi="Verdana" w:cs="Arial Unicode MS"/>
          <w:b/>
          <w:sz w:val="18"/>
          <w:szCs w:val="18"/>
        </w:rPr>
        <w:t xml:space="preserve"> do SIWZ.</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w:t>
      </w:r>
      <w:r w:rsidR="005C5197">
        <w:rPr>
          <w:rFonts w:ascii="Verdana" w:hAnsi="Verdana" w:cs="Arial Unicode MS"/>
          <w:bCs/>
          <w:sz w:val="18"/>
          <w:szCs w:val="18"/>
          <w:highlight w:val="lightGray"/>
        </w:rPr>
        <w:t>I</w:t>
      </w:r>
      <w:r w:rsidRPr="005C032B">
        <w:rPr>
          <w:rFonts w:ascii="Verdana" w:hAnsi="Verdana" w:cs="Arial Unicode MS"/>
          <w:bCs/>
          <w:sz w:val="18"/>
          <w:szCs w:val="18"/>
          <w:highlight w:val="lightGray"/>
        </w:rPr>
        <w:t>V.</w:t>
      </w:r>
      <w:r w:rsidRPr="005C032B">
        <w:rPr>
          <w:rFonts w:ascii="Verdana" w:hAnsi="Verdana" w:cs="Arial Unicode MS"/>
          <w:sz w:val="18"/>
          <w:szCs w:val="18"/>
          <w:highlight w:val="lightGray"/>
        </w:rPr>
        <w:t xml:space="preserve"> UNIEWAŻNIENIE PRZETARGU</w:t>
      </w:r>
    </w:p>
    <w:p w:rsidR="005C5197" w:rsidRDefault="00A30B48" w:rsidP="00A30B48">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Zamawiający zastrzega sobie prawo unieważnienia przetargu w przypadkach określonych w art. 93 ust. 1 ustawy Pzp</w:t>
      </w:r>
      <w:r w:rsidR="005C5197">
        <w:rPr>
          <w:rFonts w:ascii="Verdana" w:hAnsi="Verdana" w:cs="Arial"/>
          <w:b w:val="0"/>
          <w:sz w:val="18"/>
          <w:szCs w:val="18"/>
        </w:rPr>
        <w:t>.</w:t>
      </w:r>
    </w:p>
    <w:p w:rsidR="00AB4B2E" w:rsidRPr="005C5197" w:rsidRDefault="00A30B48" w:rsidP="005C5197">
      <w:pPr>
        <w:pStyle w:val="Tekstpodstawowy"/>
        <w:spacing w:line="360" w:lineRule="auto"/>
        <w:jc w:val="both"/>
        <w:rPr>
          <w:rFonts w:ascii="Verdana" w:hAnsi="Verdana" w:cs="Arial Unicode MS"/>
          <w:bCs/>
          <w:sz w:val="18"/>
          <w:szCs w:val="18"/>
        </w:rPr>
      </w:pPr>
      <w:r w:rsidRPr="002E5271">
        <w:rPr>
          <w:rFonts w:ascii="Verdana" w:hAnsi="Verdana" w:cs="Arial"/>
          <w:b w:val="0"/>
          <w:sz w:val="18"/>
          <w:szCs w:val="18"/>
        </w:rPr>
        <w:t xml:space="preserve"> </w:t>
      </w:r>
      <w:r w:rsidR="005C5197" w:rsidRPr="005C5197">
        <w:rPr>
          <w:rFonts w:ascii="Verdana" w:hAnsi="Verdana" w:cs="Arial Unicode MS"/>
          <w:sz w:val="18"/>
          <w:szCs w:val="18"/>
          <w:highlight w:val="lightGray"/>
        </w:rPr>
        <w:t>Rozdział  XV</w:t>
      </w:r>
      <w:r w:rsidR="00AB4B2E" w:rsidRPr="005C5197">
        <w:rPr>
          <w:rFonts w:ascii="Verdana" w:hAnsi="Verdana" w:cs="Arial Unicode MS"/>
          <w:sz w:val="18"/>
          <w:szCs w:val="18"/>
          <w:highlight w:val="lightGray"/>
        </w:rPr>
        <w:t xml:space="preserve"> </w:t>
      </w:r>
      <w:r w:rsidR="00AB4B2E" w:rsidRPr="005C5197">
        <w:rPr>
          <w:rFonts w:ascii="Verdana" w:hAnsi="Verdana" w:cs="Arial Unicode MS"/>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 OCHRONA DANYCH OSOBOWYCH</w:t>
      </w:r>
    </w:p>
    <w:p w:rsidR="00DC0CD6" w:rsidRPr="00626054" w:rsidRDefault="00DC0CD6" w:rsidP="00DC0CD6">
      <w:pPr>
        <w:pStyle w:val="Akapitzlist"/>
        <w:numPr>
          <w:ilvl w:val="3"/>
          <w:numId w:val="7"/>
        </w:numPr>
        <w:tabs>
          <w:tab w:val="clear" w:pos="2600"/>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C94128">
      <w:pPr>
        <w:pStyle w:val="Akapitzlist"/>
        <w:numPr>
          <w:ilvl w:val="0"/>
          <w:numId w:val="55"/>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C94128">
      <w:pPr>
        <w:pStyle w:val="Akapitzlist"/>
        <w:widowControl/>
        <w:numPr>
          <w:ilvl w:val="0"/>
          <w:numId w:val="55"/>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C94128">
      <w:pPr>
        <w:pStyle w:val="Akapitzlist"/>
        <w:numPr>
          <w:ilvl w:val="0"/>
          <w:numId w:val="55"/>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C94128">
      <w:pPr>
        <w:pStyle w:val="Akapitzlist"/>
        <w:numPr>
          <w:ilvl w:val="0"/>
          <w:numId w:val="55"/>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(Dz.U.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C94128">
      <w:pPr>
        <w:pStyle w:val="Akapitzlist"/>
        <w:numPr>
          <w:ilvl w:val="0"/>
          <w:numId w:val="55"/>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C94128">
      <w:pPr>
        <w:pStyle w:val="Akapitzlist"/>
        <w:numPr>
          <w:ilvl w:val="0"/>
          <w:numId w:val="55"/>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C94128">
      <w:pPr>
        <w:pStyle w:val="Akapitzlist"/>
        <w:numPr>
          <w:ilvl w:val="0"/>
          <w:numId w:val="55"/>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C94128">
      <w:pPr>
        <w:pStyle w:val="Akapitzlist"/>
        <w:numPr>
          <w:ilvl w:val="0"/>
          <w:numId w:val="55"/>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C94128">
      <w:pPr>
        <w:pStyle w:val="Akapitzlist"/>
        <w:numPr>
          <w:ilvl w:val="0"/>
          <w:numId w:val="56"/>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C94128">
      <w:pPr>
        <w:pStyle w:val="Akapitzlist"/>
        <w:numPr>
          <w:ilvl w:val="0"/>
          <w:numId w:val="56"/>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C94128">
      <w:pPr>
        <w:pStyle w:val="Akapitzlist"/>
        <w:numPr>
          <w:ilvl w:val="0"/>
          <w:numId w:val="56"/>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C94128">
      <w:pPr>
        <w:pStyle w:val="Akapitzlist"/>
        <w:numPr>
          <w:ilvl w:val="0"/>
          <w:numId w:val="56"/>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C94128">
      <w:pPr>
        <w:pStyle w:val="Akapitzlist"/>
        <w:widowControl/>
        <w:numPr>
          <w:ilvl w:val="0"/>
          <w:numId w:val="57"/>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C94128">
      <w:pPr>
        <w:pStyle w:val="Akapitzlist"/>
        <w:widowControl/>
        <w:numPr>
          <w:ilvl w:val="0"/>
          <w:numId w:val="57"/>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C94128">
      <w:pPr>
        <w:pStyle w:val="Akapitzlist"/>
        <w:widowControl/>
        <w:numPr>
          <w:ilvl w:val="0"/>
          <w:numId w:val="57"/>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DC0CD6">
      <w:pPr>
        <w:pStyle w:val="Akapitzlist"/>
        <w:numPr>
          <w:ilvl w:val="3"/>
          <w:numId w:val="7"/>
        </w:numPr>
        <w:tabs>
          <w:tab w:val="clear" w:pos="2600"/>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6"/>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8D" w:rsidRDefault="0060768D">
      <w:r>
        <w:separator/>
      </w:r>
    </w:p>
  </w:endnote>
  <w:endnote w:type="continuationSeparator" w:id="0">
    <w:p w:rsidR="0060768D" w:rsidRDefault="0060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9C" w:rsidRPr="00A04ECB" w:rsidRDefault="00434B9C">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5D7B66">
      <w:rPr>
        <w:rFonts w:cs="Arial Unicode MS"/>
        <w:noProof/>
        <w:sz w:val="16"/>
        <w:szCs w:val="16"/>
      </w:rPr>
      <w:t>21</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8D" w:rsidRDefault="0060768D">
      <w:r>
        <w:separator/>
      </w:r>
    </w:p>
  </w:footnote>
  <w:footnote w:type="continuationSeparator" w:id="0">
    <w:p w:rsidR="0060768D" w:rsidRDefault="00607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1C50B0F"/>
    <w:multiLevelType w:val="hybridMultilevel"/>
    <w:tmpl w:val="1BDE8F9A"/>
    <w:lvl w:ilvl="0" w:tplc="30827B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9">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CB6304"/>
    <w:multiLevelType w:val="hybridMultilevel"/>
    <w:tmpl w:val="86445952"/>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0CF0E0C"/>
    <w:multiLevelType w:val="hybridMultilevel"/>
    <w:tmpl w:val="F38E3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5">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0">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C980F94"/>
    <w:multiLevelType w:val="hybridMultilevel"/>
    <w:tmpl w:val="14B24340"/>
    <w:lvl w:ilvl="0" w:tplc="5D2262C0">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5FF2333"/>
    <w:multiLevelType w:val="hybridMultilevel"/>
    <w:tmpl w:val="0D1083E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7">
    <w:nsid w:val="3816523F"/>
    <w:multiLevelType w:val="hybridMultilevel"/>
    <w:tmpl w:val="6046EEBE"/>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6">
    <w:nsid w:val="3E9E0208"/>
    <w:multiLevelType w:val="hybridMultilevel"/>
    <w:tmpl w:val="0F64CA64"/>
    <w:lvl w:ilvl="0" w:tplc="0B2AB0EA">
      <w:start w:val="1"/>
      <w:numFmt w:val="lowerLetter"/>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7">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8">
    <w:nsid w:val="427D722D"/>
    <w:multiLevelType w:val="hybridMultilevel"/>
    <w:tmpl w:val="D082C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0">
    <w:nsid w:val="42C010BE"/>
    <w:multiLevelType w:val="hybridMultilevel"/>
    <w:tmpl w:val="968A9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2FC7570"/>
    <w:multiLevelType w:val="hybridMultilevel"/>
    <w:tmpl w:val="A9964E0A"/>
    <w:lvl w:ilvl="0" w:tplc="CCB24CD6">
      <w:start w:val="1"/>
      <w:numFmt w:val="decimal"/>
      <w:lvlText w:val="%1."/>
      <w:lvlJc w:val="left"/>
      <w:pPr>
        <w:ind w:left="360" w:hanging="360"/>
      </w:pPr>
      <w:rPr>
        <w:b w:val="0"/>
        <w:color w:val="auto"/>
      </w:rPr>
    </w:lvl>
    <w:lvl w:ilvl="1" w:tplc="F096466A">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5">
    <w:nsid w:val="46710FC4"/>
    <w:multiLevelType w:val="hybridMultilevel"/>
    <w:tmpl w:val="15C0CC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4A48757C"/>
    <w:multiLevelType w:val="hybridMultilevel"/>
    <w:tmpl w:val="6CA42A86"/>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8">
    <w:nsid w:val="4EB6723B"/>
    <w:multiLevelType w:val="hybridMultilevel"/>
    <w:tmpl w:val="FA2ACBCE"/>
    <w:lvl w:ilvl="0" w:tplc="2708B5B2">
      <w:start w:val="1"/>
      <w:numFmt w:val="lowerLetter"/>
      <w:lvlText w:val="%1)"/>
      <w:lvlJc w:val="left"/>
      <w:pPr>
        <w:ind w:left="1569" w:hanging="360"/>
      </w:pPr>
      <w:rPr>
        <w:b w:val="0"/>
      </w:r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89">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90">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DC52AB8"/>
    <w:multiLevelType w:val="hybridMultilevel"/>
    <w:tmpl w:val="C42E9C7A"/>
    <w:lvl w:ilvl="0" w:tplc="46882D00">
      <w:start w:val="1"/>
      <w:numFmt w:val="upperRoman"/>
      <w:lvlText w:val="%1."/>
      <w:lvlJc w:val="left"/>
      <w:pPr>
        <w:ind w:left="1853" w:hanging="72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94">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16128D"/>
    <w:multiLevelType w:val="hybridMultilevel"/>
    <w:tmpl w:val="D4984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1730C62"/>
    <w:multiLevelType w:val="hybridMultilevel"/>
    <w:tmpl w:val="E54A0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nsid w:val="7BB4745C"/>
    <w:multiLevelType w:val="hybridMultilevel"/>
    <w:tmpl w:val="9782FB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89"/>
  </w:num>
  <w:num w:numId="8">
    <w:abstractNumId w:val="47"/>
  </w:num>
  <w:num w:numId="9">
    <w:abstractNumId w:val="84"/>
  </w:num>
  <w:num w:numId="10">
    <w:abstractNumId w:val="54"/>
  </w:num>
  <w:num w:numId="11">
    <w:abstractNumId w:val="77"/>
  </w:num>
  <w:num w:numId="12">
    <w:abstractNumId w:val="73"/>
  </w:num>
  <w:num w:numId="13">
    <w:abstractNumId w:val="52"/>
  </w:num>
  <w:num w:numId="14">
    <w:abstractNumId w:val="86"/>
  </w:num>
  <w:num w:numId="15">
    <w:abstractNumId w:val="44"/>
  </w:num>
  <w:num w:numId="16">
    <w:abstractNumId w:val="58"/>
  </w:num>
  <w:num w:numId="17">
    <w:abstractNumId w:val="75"/>
  </w:num>
  <w:num w:numId="18">
    <w:abstractNumId w:val="57"/>
  </w:num>
  <w:num w:numId="19">
    <w:abstractNumId w:val="74"/>
  </w:num>
  <w:num w:numId="20">
    <w:abstractNumId w:val="55"/>
  </w:num>
  <w:num w:numId="21">
    <w:abstractNumId w:val="101"/>
  </w:num>
  <w:num w:numId="22">
    <w:abstractNumId w:val="67"/>
  </w:num>
  <w:num w:numId="23">
    <w:abstractNumId w:val="70"/>
  </w:num>
  <w:num w:numId="24">
    <w:abstractNumId w:val="60"/>
  </w:num>
  <w:num w:numId="25">
    <w:abstractNumId w:val="56"/>
  </w:num>
  <w:num w:numId="26">
    <w:abstractNumId w:val="87"/>
  </w:num>
  <w:num w:numId="27">
    <w:abstractNumId w:val="94"/>
  </w:num>
  <w:num w:numId="28">
    <w:abstractNumId w:val="50"/>
  </w:num>
  <w:num w:numId="29">
    <w:abstractNumId w:val="99"/>
  </w:num>
  <w:num w:numId="30">
    <w:abstractNumId w:val="104"/>
  </w:num>
  <w:num w:numId="31">
    <w:abstractNumId w:val="68"/>
  </w:num>
  <w:num w:numId="32">
    <w:abstractNumId w:val="80"/>
  </w:num>
  <w:num w:numId="33">
    <w:abstractNumId w:val="85"/>
  </w:num>
  <w:num w:numId="34">
    <w:abstractNumId w:val="65"/>
  </w:num>
  <w:num w:numId="35">
    <w:abstractNumId w:val="82"/>
  </w:num>
  <w:num w:numId="36">
    <w:abstractNumId w:val="69"/>
  </w:num>
  <w:num w:numId="37">
    <w:abstractNumId w:val="62"/>
  </w:num>
  <w:num w:numId="38">
    <w:abstractNumId w:val="96"/>
  </w:num>
  <w:num w:numId="39">
    <w:abstractNumId w:val="63"/>
  </w:num>
  <w:num w:numId="40">
    <w:abstractNumId w:val="49"/>
  </w:num>
  <w:num w:numId="41">
    <w:abstractNumId w:val="42"/>
  </w:num>
  <w:num w:numId="42">
    <w:abstractNumId w:val="102"/>
  </w:num>
  <w:num w:numId="43">
    <w:abstractNumId w:val="51"/>
  </w:num>
  <w:num w:numId="44">
    <w:abstractNumId w:val="91"/>
  </w:num>
  <w:num w:numId="45">
    <w:abstractNumId w:val="97"/>
  </w:num>
  <w:num w:numId="46">
    <w:abstractNumId w:val="45"/>
  </w:num>
  <w:num w:numId="47">
    <w:abstractNumId w:val="90"/>
  </w:num>
  <w:num w:numId="48">
    <w:abstractNumId w:val="83"/>
  </w:num>
  <w:num w:numId="49">
    <w:abstractNumId w:val="72"/>
  </w:num>
  <w:num w:numId="50">
    <w:abstractNumId w:val="100"/>
  </w:num>
  <w:num w:numId="51">
    <w:abstractNumId w:val="79"/>
  </w:num>
  <w:num w:numId="52">
    <w:abstractNumId w:val="95"/>
  </w:num>
  <w:num w:numId="53">
    <w:abstractNumId w:val="78"/>
  </w:num>
  <w:num w:numId="54">
    <w:abstractNumId w:val="81"/>
  </w:num>
  <w:num w:numId="55">
    <w:abstractNumId w:val="71"/>
  </w:num>
  <w:num w:numId="56">
    <w:abstractNumId w:val="59"/>
  </w:num>
  <w:num w:numId="57">
    <w:abstractNumId w:val="46"/>
  </w:num>
  <w:num w:numId="58">
    <w:abstractNumId w:val="48"/>
  </w:num>
  <w:num w:numId="59">
    <w:abstractNumId w:val="43"/>
  </w:num>
  <w:num w:numId="60">
    <w:abstractNumId w:val="66"/>
  </w:num>
  <w:num w:numId="61">
    <w:abstractNumId w:val="76"/>
  </w:num>
  <w:num w:numId="62">
    <w:abstractNumId w:val="88"/>
  </w:num>
  <w:num w:numId="63">
    <w:abstractNumId w:val="93"/>
  </w:num>
  <w:num w:numId="64">
    <w:abstractNumId w:val="53"/>
  </w:num>
  <w:num w:numId="65">
    <w:abstractNumId w:val="64"/>
  </w:num>
  <w:num w:numId="66">
    <w:abstractNumId w:val="103"/>
  </w:num>
  <w:num w:numId="67">
    <w:abstractNumId w:val="9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0F09"/>
    <w:rsid w:val="0001184E"/>
    <w:rsid w:val="00011C88"/>
    <w:rsid w:val="000126E0"/>
    <w:rsid w:val="00013200"/>
    <w:rsid w:val="00013D9E"/>
    <w:rsid w:val="000140E8"/>
    <w:rsid w:val="0001648A"/>
    <w:rsid w:val="000173BD"/>
    <w:rsid w:val="000173E3"/>
    <w:rsid w:val="0002165C"/>
    <w:rsid w:val="00021D84"/>
    <w:rsid w:val="00021F28"/>
    <w:rsid w:val="0002297C"/>
    <w:rsid w:val="00024669"/>
    <w:rsid w:val="000255A7"/>
    <w:rsid w:val="0002758A"/>
    <w:rsid w:val="0003037F"/>
    <w:rsid w:val="000307A9"/>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78DD"/>
    <w:rsid w:val="00062EE5"/>
    <w:rsid w:val="000644B8"/>
    <w:rsid w:val="000648CD"/>
    <w:rsid w:val="00064BD4"/>
    <w:rsid w:val="00066981"/>
    <w:rsid w:val="00070FAD"/>
    <w:rsid w:val="000835C3"/>
    <w:rsid w:val="00083CD1"/>
    <w:rsid w:val="00085B16"/>
    <w:rsid w:val="0008625E"/>
    <w:rsid w:val="00086A18"/>
    <w:rsid w:val="00087C0C"/>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D01CE"/>
    <w:rsid w:val="000D1292"/>
    <w:rsid w:val="000D1AE1"/>
    <w:rsid w:val="000D33E2"/>
    <w:rsid w:val="000D3A46"/>
    <w:rsid w:val="000D5198"/>
    <w:rsid w:val="000D58D7"/>
    <w:rsid w:val="000D5A12"/>
    <w:rsid w:val="000E0EA1"/>
    <w:rsid w:val="000E2730"/>
    <w:rsid w:val="000E416C"/>
    <w:rsid w:val="000E4C7A"/>
    <w:rsid w:val="000E53F7"/>
    <w:rsid w:val="000E5BDC"/>
    <w:rsid w:val="000E61BD"/>
    <w:rsid w:val="000E6B43"/>
    <w:rsid w:val="000E7DEC"/>
    <w:rsid w:val="000F5058"/>
    <w:rsid w:val="000F5128"/>
    <w:rsid w:val="000F6A8D"/>
    <w:rsid w:val="000F6C4B"/>
    <w:rsid w:val="000F6E34"/>
    <w:rsid w:val="000F7292"/>
    <w:rsid w:val="00103AA1"/>
    <w:rsid w:val="001060DA"/>
    <w:rsid w:val="00106778"/>
    <w:rsid w:val="00110EF6"/>
    <w:rsid w:val="001132AF"/>
    <w:rsid w:val="00120044"/>
    <w:rsid w:val="00121563"/>
    <w:rsid w:val="0012254A"/>
    <w:rsid w:val="00126E7E"/>
    <w:rsid w:val="001277B8"/>
    <w:rsid w:val="00130C12"/>
    <w:rsid w:val="0013266E"/>
    <w:rsid w:val="00133C92"/>
    <w:rsid w:val="001360D6"/>
    <w:rsid w:val="001365C8"/>
    <w:rsid w:val="00140747"/>
    <w:rsid w:val="00141195"/>
    <w:rsid w:val="00141A67"/>
    <w:rsid w:val="00141ADE"/>
    <w:rsid w:val="0014415B"/>
    <w:rsid w:val="0014572B"/>
    <w:rsid w:val="00145F13"/>
    <w:rsid w:val="00152EE9"/>
    <w:rsid w:val="00153055"/>
    <w:rsid w:val="00156084"/>
    <w:rsid w:val="00161686"/>
    <w:rsid w:val="001636C1"/>
    <w:rsid w:val="00165892"/>
    <w:rsid w:val="0017109B"/>
    <w:rsid w:val="00171CBE"/>
    <w:rsid w:val="00171D15"/>
    <w:rsid w:val="00173A01"/>
    <w:rsid w:val="001740A3"/>
    <w:rsid w:val="00176DB8"/>
    <w:rsid w:val="001806CA"/>
    <w:rsid w:val="0018696E"/>
    <w:rsid w:val="00187129"/>
    <w:rsid w:val="00187FEF"/>
    <w:rsid w:val="00192E15"/>
    <w:rsid w:val="0019473F"/>
    <w:rsid w:val="001A3A92"/>
    <w:rsid w:val="001A4103"/>
    <w:rsid w:val="001A5879"/>
    <w:rsid w:val="001A5FEC"/>
    <w:rsid w:val="001A6969"/>
    <w:rsid w:val="001A6B45"/>
    <w:rsid w:val="001B1B78"/>
    <w:rsid w:val="001B1F61"/>
    <w:rsid w:val="001B21E5"/>
    <w:rsid w:val="001B29CF"/>
    <w:rsid w:val="001B2A5D"/>
    <w:rsid w:val="001B4643"/>
    <w:rsid w:val="001B661B"/>
    <w:rsid w:val="001B79D5"/>
    <w:rsid w:val="001C2E67"/>
    <w:rsid w:val="001C3D09"/>
    <w:rsid w:val="001C4F8F"/>
    <w:rsid w:val="001C4FE3"/>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124F"/>
    <w:rsid w:val="002012B9"/>
    <w:rsid w:val="00201A01"/>
    <w:rsid w:val="00201D6F"/>
    <w:rsid w:val="0020268D"/>
    <w:rsid w:val="0020397D"/>
    <w:rsid w:val="0020414A"/>
    <w:rsid w:val="00205191"/>
    <w:rsid w:val="00205394"/>
    <w:rsid w:val="00205406"/>
    <w:rsid w:val="00205772"/>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394"/>
    <w:rsid w:val="00292535"/>
    <w:rsid w:val="00295983"/>
    <w:rsid w:val="00295E95"/>
    <w:rsid w:val="002A0A68"/>
    <w:rsid w:val="002A0C4C"/>
    <w:rsid w:val="002A272F"/>
    <w:rsid w:val="002A2E0E"/>
    <w:rsid w:val="002A3DAC"/>
    <w:rsid w:val="002A5143"/>
    <w:rsid w:val="002A53C1"/>
    <w:rsid w:val="002A7FFD"/>
    <w:rsid w:val="002B00A8"/>
    <w:rsid w:val="002B0FD0"/>
    <w:rsid w:val="002B167E"/>
    <w:rsid w:val="002B2C68"/>
    <w:rsid w:val="002B334B"/>
    <w:rsid w:val="002B5AE6"/>
    <w:rsid w:val="002C2CE5"/>
    <w:rsid w:val="002C3D53"/>
    <w:rsid w:val="002C4E23"/>
    <w:rsid w:val="002D0619"/>
    <w:rsid w:val="002D0852"/>
    <w:rsid w:val="002D12D7"/>
    <w:rsid w:val="002D1D6E"/>
    <w:rsid w:val="002D290F"/>
    <w:rsid w:val="002D4511"/>
    <w:rsid w:val="002E15EF"/>
    <w:rsid w:val="002E161C"/>
    <w:rsid w:val="002E4732"/>
    <w:rsid w:val="002E5271"/>
    <w:rsid w:val="002E7625"/>
    <w:rsid w:val="002E7A48"/>
    <w:rsid w:val="002E7B8F"/>
    <w:rsid w:val="002F248F"/>
    <w:rsid w:val="002F2610"/>
    <w:rsid w:val="002F4C81"/>
    <w:rsid w:val="002F66A4"/>
    <w:rsid w:val="00300AD9"/>
    <w:rsid w:val="00301628"/>
    <w:rsid w:val="00303872"/>
    <w:rsid w:val="00306668"/>
    <w:rsid w:val="00307792"/>
    <w:rsid w:val="00307E4F"/>
    <w:rsid w:val="003109D3"/>
    <w:rsid w:val="00310A9B"/>
    <w:rsid w:val="00310DCB"/>
    <w:rsid w:val="0031162D"/>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552F"/>
    <w:rsid w:val="00336796"/>
    <w:rsid w:val="0033734E"/>
    <w:rsid w:val="0034073B"/>
    <w:rsid w:val="00346551"/>
    <w:rsid w:val="0034685B"/>
    <w:rsid w:val="00346981"/>
    <w:rsid w:val="00346ED7"/>
    <w:rsid w:val="003510B1"/>
    <w:rsid w:val="003523F1"/>
    <w:rsid w:val="00354787"/>
    <w:rsid w:val="00354DAA"/>
    <w:rsid w:val="00355B31"/>
    <w:rsid w:val="00355DDB"/>
    <w:rsid w:val="003567FB"/>
    <w:rsid w:val="00360827"/>
    <w:rsid w:val="003618B3"/>
    <w:rsid w:val="0036222D"/>
    <w:rsid w:val="00362377"/>
    <w:rsid w:val="003633E9"/>
    <w:rsid w:val="00365F4B"/>
    <w:rsid w:val="0037018A"/>
    <w:rsid w:val="00372EDF"/>
    <w:rsid w:val="0037356F"/>
    <w:rsid w:val="00373E00"/>
    <w:rsid w:val="003758A4"/>
    <w:rsid w:val="00376DBD"/>
    <w:rsid w:val="00376E33"/>
    <w:rsid w:val="00377E37"/>
    <w:rsid w:val="00380303"/>
    <w:rsid w:val="00381C0E"/>
    <w:rsid w:val="00382B31"/>
    <w:rsid w:val="00385AA8"/>
    <w:rsid w:val="0038697D"/>
    <w:rsid w:val="00390306"/>
    <w:rsid w:val="00390438"/>
    <w:rsid w:val="003923EC"/>
    <w:rsid w:val="003942CE"/>
    <w:rsid w:val="003969CD"/>
    <w:rsid w:val="00396B6F"/>
    <w:rsid w:val="003975F8"/>
    <w:rsid w:val="003A00C9"/>
    <w:rsid w:val="003A010C"/>
    <w:rsid w:val="003A1688"/>
    <w:rsid w:val="003A1CA3"/>
    <w:rsid w:val="003A1FE4"/>
    <w:rsid w:val="003A21CA"/>
    <w:rsid w:val="003A24C2"/>
    <w:rsid w:val="003A263E"/>
    <w:rsid w:val="003A35C4"/>
    <w:rsid w:val="003A3857"/>
    <w:rsid w:val="003A57C4"/>
    <w:rsid w:val="003A6C50"/>
    <w:rsid w:val="003A6E49"/>
    <w:rsid w:val="003B08DC"/>
    <w:rsid w:val="003B3883"/>
    <w:rsid w:val="003B3C99"/>
    <w:rsid w:val="003B4427"/>
    <w:rsid w:val="003B5965"/>
    <w:rsid w:val="003B6DAF"/>
    <w:rsid w:val="003B6E31"/>
    <w:rsid w:val="003B7984"/>
    <w:rsid w:val="003C08A9"/>
    <w:rsid w:val="003C102F"/>
    <w:rsid w:val="003C1725"/>
    <w:rsid w:val="003C32AB"/>
    <w:rsid w:val="003C3998"/>
    <w:rsid w:val="003C542B"/>
    <w:rsid w:val="003C5FF9"/>
    <w:rsid w:val="003C663A"/>
    <w:rsid w:val="003C66AA"/>
    <w:rsid w:val="003C6EE1"/>
    <w:rsid w:val="003D0632"/>
    <w:rsid w:val="003D0701"/>
    <w:rsid w:val="003D31F9"/>
    <w:rsid w:val="003D3881"/>
    <w:rsid w:val="003D4814"/>
    <w:rsid w:val="003D4926"/>
    <w:rsid w:val="003D7997"/>
    <w:rsid w:val="003E1896"/>
    <w:rsid w:val="003E19D9"/>
    <w:rsid w:val="003E21B2"/>
    <w:rsid w:val="003E2845"/>
    <w:rsid w:val="003E38FE"/>
    <w:rsid w:val="003E3C75"/>
    <w:rsid w:val="003F2AF5"/>
    <w:rsid w:val="003F2C80"/>
    <w:rsid w:val="003F46D0"/>
    <w:rsid w:val="003F4AFD"/>
    <w:rsid w:val="003F69A0"/>
    <w:rsid w:val="003F7A5A"/>
    <w:rsid w:val="00401D83"/>
    <w:rsid w:val="00402256"/>
    <w:rsid w:val="004039EC"/>
    <w:rsid w:val="0040696C"/>
    <w:rsid w:val="0041241C"/>
    <w:rsid w:val="00413FFA"/>
    <w:rsid w:val="00414EB2"/>
    <w:rsid w:val="00415996"/>
    <w:rsid w:val="00415DA6"/>
    <w:rsid w:val="00415E9B"/>
    <w:rsid w:val="00416432"/>
    <w:rsid w:val="00417497"/>
    <w:rsid w:val="00420A0A"/>
    <w:rsid w:val="004231E6"/>
    <w:rsid w:val="00423288"/>
    <w:rsid w:val="0042381B"/>
    <w:rsid w:val="00423A0F"/>
    <w:rsid w:val="00424B8E"/>
    <w:rsid w:val="004255DC"/>
    <w:rsid w:val="00426D9D"/>
    <w:rsid w:val="0042707E"/>
    <w:rsid w:val="004279B3"/>
    <w:rsid w:val="00430C33"/>
    <w:rsid w:val="00433C2E"/>
    <w:rsid w:val="00434B9C"/>
    <w:rsid w:val="004351AC"/>
    <w:rsid w:val="00435763"/>
    <w:rsid w:val="0044095C"/>
    <w:rsid w:val="00441215"/>
    <w:rsid w:val="00441714"/>
    <w:rsid w:val="00443F64"/>
    <w:rsid w:val="00444351"/>
    <w:rsid w:val="004448EC"/>
    <w:rsid w:val="0044639B"/>
    <w:rsid w:val="00451380"/>
    <w:rsid w:val="00453F27"/>
    <w:rsid w:val="0045520F"/>
    <w:rsid w:val="00455E40"/>
    <w:rsid w:val="004600A0"/>
    <w:rsid w:val="004642AA"/>
    <w:rsid w:val="0046508C"/>
    <w:rsid w:val="00466459"/>
    <w:rsid w:val="0047064D"/>
    <w:rsid w:val="004712AF"/>
    <w:rsid w:val="00472EFD"/>
    <w:rsid w:val="00473560"/>
    <w:rsid w:val="00475C28"/>
    <w:rsid w:val="004766A6"/>
    <w:rsid w:val="004805AC"/>
    <w:rsid w:val="00481CCB"/>
    <w:rsid w:val="00482504"/>
    <w:rsid w:val="0048252C"/>
    <w:rsid w:val="00484B0A"/>
    <w:rsid w:val="00490DBF"/>
    <w:rsid w:val="004970D4"/>
    <w:rsid w:val="004A0F97"/>
    <w:rsid w:val="004A171B"/>
    <w:rsid w:val="004A376E"/>
    <w:rsid w:val="004A3B30"/>
    <w:rsid w:val="004A53F5"/>
    <w:rsid w:val="004A5D68"/>
    <w:rsid w:val="004A6358"/>
    <w:rsid w:val="004A69AD"/>
    <w:rsid w:val="004A6CA3"/>
    <w:rsid w:val="004B1600"/>
    <w:rsid w:val="004B2647"/>
    <w:rsid w:val="004B44F0"/>
    <w:rsid w:val="004B49EE"/>
    <w:rsid w:val="004C0965"/>
    <w:rsid w:val="004C125C"/>
    <w:rsid w:val="004C2360"/>
    <w:rsid w:val="004C2CFA"/>
    <w:rsid w:val="004C4671"/>
    <w:rsid w:val="004C543C"/>
    <w:rsid w:val="004C639B"/>
    <w:rsid w:val="004C6BC4"/>
    <w:rsid w:val="004C735F"/>
    <w:rsid w:val="004C78B1"/>
    <w:rsid w:val="004C7A66"/>
    <w:rsid w:val="004D0FA7"/>
    <w:rsid w:val="004D109D"/>
    <w:rsid w:val="004D1339"/>
    <w:rsid w:val="004D296F"/>
    <w:rsid w:val="004D3160"/>
    <w:rsid w:val="004D4094"/>
    <w:rsid w:val="004D5D2C"/>
    <w:rsid w:val="004D6815"/>
    <w:rsid w:val="004D6864"/>
    <w:rsid w:val="004E257F"/>
    <w:rsid w:val="004E3F57"/>
    <w:rsid w:val="004E5AAB"/>
    <w:rsid w:val="004E5B8C"/>
    <w:rsid w:val="004E6AB5"/>
    <w:rsid w:val="004E75F5"/>
    <w:rsid w:val="004F11E0"/>
    <w:rsid w:val="004F1779"/>
    <w:rsid w:val="004F2A34"/>
    <w:rsid w:val="004F3E44"/>
    <w:rsid w:val="004F7463"/>
    <w:rsid w:val="004F7613"/>
    <w:rsid w:val="004F7FA8"/>
    <w:rsid w:val="005008E7"/>
    <w:rsid w:val="00500F75"/>
    <w:rsid w:val="005013F0"/>
    <w:rsid w:val="0050141E"/>
    <w:rsid w:val="00501D25"/>
    <w:rsid w:val="005047BA"/>
    <w:rsid w:val="005050D6"/>
    <w:rsid w:val="00505A97"/>
    <w:rsid w:val="0050621F"/>
    <w:rsid w:val="0050637F"/>
    <w:rsid w:val="0050754A"/>
    <w:rsid w:val="00510AAC"/>
    <w:rsid w:val="00511A4A"/>
    <w:rsid w:val="00514563"/>
    <w:rsid w:val="00514D04"/>
    <w:rsid w:val="0051682E"/>
    <w:rsid w:val="00517A25"/>
    <w:rsid w:val="00517C52"/>
    <w:rsid w:val="00520041"/>
    <w:rsid w:val="0052037C"/>
    <w:rsid w:val="00520C4D"/>
    <w:rsid w:val="00523575"/>
    <w:rsid w:val="00523FC6"/>
    <w:rsid w:val="00524060"/>
    <w:rsid w:val="005244FF"/>
    <w:rsid w:val="00524A7D"/>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ABD"/>
    <w:rsid w:val="00557A65"/>
    <w:rsid w:val="00560A4C"/>
    <w:rsid w:val="00561359"/>
    <w:rsid w:val="0056387B"/>
    <w:rsid w:val="00564675"/>
    <w:rsid w:val="0056673A"/>
    <w:rsid w:val="00573A9E"/>
    <w:rsid w:val="0057577F"/>
    <w:rsid w:val="00575ABA"/>
    <w:rsid w:val="005764AB"/>
    <w:rsid w:val="00576693"/>
    <w:rsid w:val="00580738"/>
    <w:rsid w:val="00580899"/>
    <w:rsid w:val="005820ED"/>
    <w:rsid w:val="005832CF"/>
    <w:rsid w:val="00583F4D"/>
    <w:rsid w:val="00583F9C"/>
    <w:rsid w:val="005864D7"/>
    <w:rsid w:val="005866B0"/>
    <w:rsid w:val="00586F20"/>
    <w:rsid w:val="0058777D"/>
    <w:rsid w:val="00587786"/>
    <w:rsid w:val="005902CC"/>
    <w:rsid w:val="0059249D"/>
    <w:rsid w:val="005926F0"/>
    <w:rsid w:val="00593CAE"/>
    <w:rsid w:val="00593EE4"/>
    <w:rsid w:val="00595310"/>
    <w:rsid w:val="005964DF"/>
    <w:rsid w:val="00596769"/>
    <w:rsid w:val="005976C8"/>
    <w:rsid w:val="005A238A"/>
    <w:rsid w:val="005A28E8"/>
    <w:rsid w:val="005A3D66"/>
    <w:rsid w:val="005A3EE7"/>
    <w:rsid w:val="005A61A4"/>
    <w:rsid w:val="005A70B5"/>
    <w:rsid w:val="005A7249"/>
    <w:rsid w:val="005B18D0"/>
    <w:rsid w:val="005B276D"/>
    <w:rsid w:val="005B27E6"/>
    <w:rsid w:val="005B4AC5"/>
    <w:rsid w:val="005C0F7F"/>
    <w:rsid w:val="005C2731"/>
    <w:rsid w:val="005C4075"/>
    <w:rsid w:val="005C46E7"/>
    <w:rsid w:val="005C4BB8"/>
    <w:rsid w:val="005C5197"/>
    <w:rsid w:val="005C55DA"/>
    <w:rsid w:val="005C5885"/>
    <w:rsid w:val="005D01F8"/>
    <w:rsid w:val="005D0F9F"/>
    <w:rsid w:val="005D2556"/>
    <w:rsid w:val="005D4211"/>
    <w:rsid w:val="005D7B66"/>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056CA"/>
    <w:rsid w:val="0060768D"/>
    <w:rsid w:val="00610446"/>
    <w:rsid w:val="00612235"/>
    <w:rsid w:val="006136D0"/>
    <w:rsid w:val="00614A4C"/>
    <w:rsid w:val="00615465"/>
    <w:rsid w:val="006158DF"/>
    <w:rsid w:val="00615FD9"/>
    <w:rsid w:val="00616688"/>
    <w:rsid w:val="00617F82"/>
    <w:rsid w:val="006204F0"/>
    <w:rsid w:val="00620D89"/>
    <w:rsid w:val="006229FC"/>
    <w:rsid w:val="00622A89"/>
    <w:rsid w:val="006232FD"/>
    <w:rsid w:val="00625747"/>
    <w:rsid w:val="006259B7"/>
    <w:rsid w:val="00625E51"/>
    <w:rsid w:val="006272B9"/>
    <w:rsid w:val="00627476"/>
    <w:rsid w:val="00632E3D"/>
    <w:rsid w:val="0064068D"/>
    <w:rsid w:val="00641EAE"/>
    <w:rsid w:val="00642D13"/>
    <w:rsid w:val="006430DB"/>
    <w:rsid w:val="00643ABE"/>
    <w:rsid w:val="006440F9"/>
    <w:rsid w:val="006444C8"/>
    <w:rsid w:val="006453E6"/>
    <w:rsid w:val="00650841"/>
    <w:rsid w:val="00653AB7"/>
    <w:rsid w:val="00653C4E"/>
    <w:rsid w:val="00661625"/>
    <w:rsid w:val="006616FF"/>
    <w:rsid w:val="00662FB4"/>
    <w:rsid w:val="006633A3"/>
    <w:rsid w:val="00663797"/>
    <w:rsid w:val="00665CE4"/>
    <w:rsid w:val="006705A5"/>
    <w:rsid w:val="006706F4"/>
    <w:rsid w:val="00671325"/>
    <w:rsid w:val="00671D6F"/>
    <w:rsid w:val="00672744"/>
    <w:rsid w:val="00672C4E"/>
    <w:rsid w:val="00672CF8"/>
    <w:rsid w:val="00674BBE"/>
    <w:rsid w:val="00674F49"/>
    <w:rsid w:val="00676CFA"/>
    <w:rsid w:val="006802C9"/>
    <w:rsid w:val="00683584"/>
    <w:rsid w:val="0068373A"/>
    <w:rsid w:val="006876A4"/>
    <w:rsid w:val="00687EA4"/>
    <w:rsid w:val="006913E2"/>
    <w:rsid w:val="006916F0"/>
    <w:rsid w:val="00692116"/>
    <w:rsid w:val="00692E44"/>
    <w:rsid w:val="00695DB8"/>
    <w:rsid w:val="00696292"/>
    <w:rsid w:val="0069700F"/>
    <w:rsid w:val="00697347"/>
    <w:rsid w:val="006A09CC"/>
    <w:rsid w:val="006A1DEB"/>
    <w:rsid w:val="006A72C6"/>
    <w:rsid w:val="006A7DE9"/>
    <w:rsid w:val="006B0124"/>
    <w:rsid w:val="006B15C6"/>
    <w:rsid w:val="006B197C"/>
    <w:rsid w:val="006B1D26"/>
    <w:rsid w:val="006B4EA9"/>
    <w:rsid w:val="006B6DF1"/>
    <w:rsid w:val="006C04F4"/>
    <w:rsid w:val="006C1E10"/>
    <w:rsid w:val="006C39AD"/>
    <w:rsid w:val="006C7B06"/>
    <w:rsid w:val="006D05DE"/>
    <w:rsid w:val="006D277C"/>
    <w:rsid w:val="006D445E"/>
    <w:rsid w:val="006D61CD"/>
    <w:rsid w:val="006D7758"/>
    <w:rsid w:val="006E0094"/>
    <w:rsid w:val="006E1137"/>
    <w:rsid w:val="006E2080"/>
    <w:rsid w:val="006E227A"/>
    <w:rsid w:val="006E39E2"/>
    <w:rsid w:val="006E4E1F"/>
    <w:rsid w:val="006E4EE2"/>
    <w:rsid w:val="006E4EE5"/>
    <w:rsid w:val="006E5222"/>
    <w:rsid w:val="006E689E"/>
    <w:rsid w:val="006E7B1A"/>
    <w:rsid w:val="006F0428"/>
    <w:rsid w:val="006F0819"/>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5D14"/>
    <w:rsid w:val="007165F6"/>
    <w:rsid w:val="00720971"/>
    <w:rsid w:val="00724AB7"/>
    <w:rsid w:val="00724FB7"/>
    <w:rsid w:val="00725486"/>
    <w:rsid w:val="007258BF"/>
    <w:rsid w:val="00731403"/>
    <w:rsid w:val="00732189"/>
    <w:rsid w:val="00732597"/>
    <w:rsid w:val="00734435"/>
    <w:rsid w:val="00737BE8"/>
    <w:rsid w:val="00740546"/>
    <w:rsid w:val="00740567"/>
    <w:rsid w:val="00741ABC"/>
    <w:rsid w:val="00743A8F"/>
    <w:rsid w:val="00751F98"/>
    <w:rsid w:val="00754C5A"/>
    <w:rsid w:val="00761CD1"/>
    <w:rsid w:val="00761FEE"/>
    <w:rsid w:val="0076465F"/>
    <w:rsid w:val="00764C61"/>
    <w:rsid w:val="00765488"/>
    <w:rsid w:val="00767C33"/>
    <w:rsid w:val="00771B7F"/>
    <w:rsid w:val="007740A2"/>
    <w:rsid w:val="00774744"/>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586"/>
    <w:rsid w:val="007979BB"/>
    <w:rsid w:val="007A11DB"/>
    <w:rsid w:val="007A2F66"/>
    <w:rsid w:val="007A38E3"/>
    <w:rsid w:val="007A3ECF"/>
    <w:rsid w:val="007A4D32"/>
    <w:rsid w:val="007A5EC0"/>
    <w:rsid w:val="007B263E"/>
    <w:rsid w:val="007B340A"/>
    <w:rsid w:val="007B351F"/>
    <w:rsid w:val="007C1546"/>
    <w:rsid w:val="007C2EBD"/>
    <w:rsid w:val="007C56DC"/>
    <w:rsid w:val="007C7730"/>
    <w:rsid w:val="007D0EFC"/>
    <w:rsid w:val="007D2089"/>
    <w:rsid w:val="007D4FE7"/>
    <w:rsid w:val="007D54D3"/>
    <w:rsid w:val="007D5619"/>
    <w:rsid w:val="007D6EE5"/>
    <w:rsid w:val="007D746B"/>
    <w:rsid w:val="007E064C"/>
    <w:rsid w:val="007E1C73"/>
    <w:rsid w:val="007E6130"/>
    <w:rsid w:val="007E6AA7"/>
    <w:rsid w:val="007E7ADE"/>
    <w:rsid w:val="007E7EC8"/>
    <w:rsid w:val="007F1F81"/>
    <w:rsid w:val="00802884"/>
    <w:rsid w:val="0080306B"/>
    <w:rsid w:val="00803D1A"/>
    <w:rsid w:val="0080576A"/>
    <w:rsid w:val="00805C2D"/>
    <w:rsid w:val="008068BE"/>
    <w:rsid w:val="00806C9F"/>
    <w:rsid w:val="008107A9"/>
    <w:rsid w:val="00813B03"/>
    <w:rsid w:val="00814675"/>
    <w:rsid w:val="008160DC"/>
    <w:rsid w:val="00816ED4"/>
    <w:rsid w:val="00817ACE"/>
    <w:rsid w:val="0082391B"/>
    <w:rsid w:val="0082516B"/>
    <w:rsid w:val="00825BB5"/>
    <w:rsid w:val="00831AD0"/>
    <w:rsid w:val="00831BF9"/>
    <w:rsid w:val="00833427"/>
    <w:rsid w:val="00840AAB"/>
    <w:rsid w:val="0084172B"/>
    <w:rsid w:val="0084420E"/>
    <w:rsid w:val="0085119C"/>
    <w:rsid w:val="008513A1"/>
    <w:rsid w:val="008523EB"/>
    <w:rsid w:val="00853E59"/>
    <w:rsid w:val="00855019"/>
    <w:rsid w:val="00857A7F"/>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7C07"/>
    <w:rsid w:val="008921E4"/>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0630"/>
    <w:rsid w:val="008B2DE7"/>
    <w:rsid w:val="008B5A74"/>
    <w:rsid w:val="008B6478"/>
    <w:rsid w:val="008C0B20"/>
    <w:rsid w:val="008C0D3B"/>
    <w:rsid w:val="008C10A0"/>
    <w:rsid w:val="008C1805"/>
    <w:rsid w:val="008C2571"/>
    <w:rsid w:val="008C30B0"/>
    <w:rsid w:val="008C458C"/>
    <w:rsid w:val="008C627D"/>
    <w:rsid w:val="008C7295"/>
    <w:rsid w:val="008C7342"/>
    <w:rsid w:val="008D3029"/>
    <w:rsid w:val="008D30F6"/>
    <w:rsid w:val="008D3937"/>
    <w:rsid w:val="008D55AB"/>
    <w:rsid w:val="008D63AA"/>
    <w:rsid w:val="008D63C4"/>
    <w:rsid w:val="008E3933"/>
    <w:rsid w:val="008E55EB"/>
    <w:rsid w:val="008E70E1"/>
    <w:rsid w:val="008E7F4C"/>
    <w:rsid w:val="008F1B0E"/>
    <w:rsid w:val="008F352A"/>
    <w:rsid w:val="008F4E08"/>
    <w:rsid w:val="008F5C37"/>
    <w:rsid w:val="008F7053"/>
    <w:rsid w:val="008F70DF"/>
    <w:rsid w:val="009007C5"/>
    <w:rsid w:val="0090274E"/>
    <w:rsid w:val="00902881"/>
    <w:rsid w:val="009029F0"/>
    <w:rsid w:val="0090411F"/>
    <w:rsid w:val="00905174"/>
    <w:rsid w:val="00905619"/>
    <w:rsid w:val="00905BF2"/>
    <w:rsid w:val="00907EAC"/>
    <w:rsid w:val="009104B3"/>
    <w:rsid w:val="00911542"/>
    <w:rsid w:val="00913B2D"/>
    <w:rsid w:val="00913B82"/>
    <w:rsid w:val="00913F0B"/>
    <w:rsid w:val="009149F3"/>
    <w:rsid w:val="009210DD"/>
    <w:rsid w:val="00927FAF"/>
    <w:rsid w:val="00930DA0"/>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0EB"/>
    <w:rsid w:val="0096197A"/>
    <w:rsid w:val="00963488"/>
    <w:rsid w:val="0096424A"/>
    <w:rsid w:val="0096457C"/>
    <w:rsid w:val="00964846"/>
    <w:rsid w:val="00965BB2"/>
    <w:rsid w:val="009675B7"/>
    <w:rsid w:val="00975121"/>
    <w:rsid w:val="0097677E"/>
    <w:rsid w:val="00976A97"/>
    <w:rsid w:val="00980788"/>
    <w:rsid w:val="009812D1"/>
    <w:rsid w:val="00981542"/>
    <w:rsid w:val="0098206D"/>
    <w:rsid w:val="00983B94"/>
    <w:rsid w:val="00983F6D"/>
    <w:rsid w:val="00984F2E"/>
    <w:rsid w:val="00986AAD"/>
    <w:rsid w:val="009872B2"/>
    <w:rsid w:val="00993AFC"/>
    <w:rsid w:val="00996AA7"/>
    <w:rsid w:val="009A0666"/>
    <w:rsid w:val="009A0C26"/>
    <w:rsid w:val="009A0D9C"/>
    <w:rsid w:val="009A17B5"/>
    <w:rsid w:val="009A269C"/>
    <w:rsid w:val="009A26D6"/>
    <w:rsid w:val="009A2DD3"/>
    <w:rsid w:val="009A3054"/>
    <w:rsid w:val="009A3301"/>
    <w:rsid w:val="009A38DF"/>
    <w:rsid w:val="009A6D4A"/>
    <w:rsid w:val="009A72BB"/>
    <w:rsid w:val="009B4053"/>
    <w:rsid w:val="009B4FC9"/>
    <w:rsid w:val="009B6B37"/>
    <w:rsid w:val="009C30F4"/>
    <w:rsid w:val="009C6AB8"/>
    <w:rsid w:val="009C7008"/>
    <w:rsid w:val="009C7428"/>
    <w:rsid w:val="009C7C0E"/>
    <w:rsid w:val="009D415C"/>
    <w:rsid w:val="009D5BAB"/>
    <w:rsid w:val="009E0327"/>
    <w:rsid w:val="009E1152"/>
    <w:rsid w:val="009E1BD1"/>
    <w:rsid w:val="009E1C05"/>
    <w:rsid w:val="009E2DCC"/>
    <w:rsid w:val="009E52F7"/>
    <w:rsid w:val="009E611D"/>
    <w:rsid w:val="009E68C3"/>
    <w:rsid w:val="009E6A30"/>
    <w:rsid w:val="009E7F51"/>
    <w:rsid w:val="009F3495"/>
    <w:rsid w:val="009F3E30"/>
    <w:rsid w:val="009F4708"/>
    <w:rsid w:val="009F5BB3"/>
    <w:rsid w:val="009F7609"/>
    <w:rsid w:val="00A03DDB"/>
    <w:rsid w:val="00A046F6"/>
    <w:rsid w:val="00A04ECB"/>
    <w:rsid w:val="00A05A0D"/>
    <w:rsid w:val="00A10DF4"/>
    <w:rsid w:val="00A13771"/>
    <w:rsid w:val="00A13F47"/>
    <w:rsid w:val="00A14927"/>
    <w:rsid w:val="00A1574E"/>
    <w:rsid w:val="00A15F03"/>
    <w:rsid w:val="00A15FE3"/>
    <w:rsid w:val="00A1689C"/>
    <w:rsid w:val="00A173F1"/>
    <w:rsid w:val="00A210AA"/>
    <w:rsid w:val="00A2627C"/>
    <w:rsid w:val="00A267FF"/>
    <w:rsid w:val="00A30B48"/>
    <w:rsid w:val="00A30BAE"/>
    <w:rsid w:val="00A3246D"/>
    <w:rsid w:val="00A329F6"/>
    <w:rsid w:val="00A33683"/>
    <w:rsid w:val="00A415F7"/>
    <w:rsid w:val="00A42355"/>
    <w:rsid w:val="00A448B5"/>
    <w:rsid w:val="00A44AAA"/>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51C5"/>
    <w:rsid w:val="00A67F94"/>
    <w:rsid w:val="00A71CDB"/>
    <w:rsid w:val="00A7276D"/>
    <w:rsid w:val="00A72BB6"/>
    <w:rsid w:val="00A73874"/>
    <w:rsid w:val="00A743BD"/>
    <w:rsid w:val="00A7733F"/>
    <w:rsid w:val="00A77B88"/>
    <w:rsid w:val="00A81239"/>
    <w:rsid w:val="00A81CD7"/>
    <w:rsid w:val="00A82698"/>
    <w:rsid w:val="00A82780"/>
    <w:rsid w:val="00A82C23"/>
    <w:rsid w:val="00A847B8"/>
    <w:rsid w:val="00A859E7"/>
    <w:rsid w:val="00A878CF"/>
    <w:rsid w:val="00A91AD7"/>
    <w:rsid w:val="00A92ADA"/>
    <w:rsid w:val="00A94CFD"/>
    <w:rsid w:val="00A94FD6"/>
    <w:rsid w:val="00A97F5C"/>
    <w:rsid w:val="00AA3980"/>
    <w:rsid w:val="00AA3EC5"/>
    <w:rsid w:val="00AA3EF5"/>
    <w:rsid w:val="00AA45E0"/>
    <w:rsid w:val="00AA68C9"/>
    <w:rsid w:val="00AA6E45"/>
    <w:rsid w:val="00AB0195"/>
    <w:rsid w:val="00AB1E26"/>
    <w:rsid w:val="00AB45A3"/>
    <w:rsid w:val="00AB4B2E"/>
    <w:rsid w:val="00AB622D"/>
    <w:rsid w:val="00AB6AC9"/>
    <w:rsid w:val="00AC1080"/>
    <w:rsid w:val="00AC24FC"/>
    <w:rsid w:val="00AC3576"/>
    <w:rsid w:val="00AC4534"/>
    <w:rsid w:val="00AC7DB2"/>
    <w:rsid w:val="00AE0118"/>
    <w:rsid w:val="00AE0BBA"/>
    <w:rsid w:val="00AE0CCA"/>
    <w:rsid w:val="00AE119A"/>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522"/>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CE8"/>
    <w:rsid w:val="00B350F1"/>
    <w:rsid w:val="00B35B4F"/>
    <w:rsid w:val="00B40F29"/>
    <w:rsid w:val="00B41879"/>
    <w:rsid w:val="00B42B87"/>
    <w:rsid w:val="00B46E88"/>
    <w:rsid w:val="00B471CA"/>
    <w:rsid w:val="00B51063"/>
    <w:rsid w:val="00B5118E"/>
    <w:rsid w:val="00B52FD9"/>
    <w:rsid w:val="00B54398"/>
    <w:rsid w:val="00B54C5B"/>
    <w:rsid w:val="00B54E3B"/>
    <w:rsid w:val="00B54FC2"/>
    <w:rsid w:val="00B56CAC"/>
    <w:rsid w:val="00B57AB0"/>
    <w:rsid w:val="00B6090D"/>
    <w:rsid w:val="00B60948"/>
    <w:rsid w:val="00B611D1"/>
    <w:rsid w:val="00B62801"/>
    <w:rsid w:val="00B62983"/>
    <w:rsid w:val="00B63304"/>
    <w:rsid w:val="00B643FF"/>
    <w:rsid w:val="00B70391"/>
    <w:rsid w:val="00B7064B"/>
    <w:rsid w:val="00B71422"/>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0D80"/>
    <w:rsid w:val="00BA25E5"/>
    <w:rsid w:val="00BA433F"/>
    <w:rsid w:val="00BB2D90"/>
    <w:rsid w:val="00BB303B"/>
    <w:rsid w:val="00BB33C7"/>
    <w:rsid w:val="00BB62BC"/>
    <w:rsid w:val="00BB67FA"/>
    <w:rsid w:val="00BB7D52"/>
    <w:rsid w:val="00BC058C"/>
    <w:rsid w:val="00BC114C"/>
    <w:rsid w:val="00BC1EB3"/>
    <w:rsid w:val="00BC3D52"/>
    <w:rsid w:val="00BC7FE2"/>
    <w:rsid w:val="00BD3B73"/>
    <w:rsid w:val="00BD6F9D"/>
    <w:rsid w:val="00BE0B5F"/>
    <w:rsid w:val="00BE202C"/>
    <w:rsid w:val="00BE295C"/>
    <w:rsid w:val="00BE347B"/>
    <w:rsid w:val="00BE3775"/>
    <w:rsid w:val="00BE6F03"/>
    <w:rsid w:val="00BE6F7C"/>
    <w:rsid w:val="00BE79B5"/>
    <w:rsid w:val="00BF0910"/>
    <w:rsid w:val="00BF46AA"/>
    <w:rsid w:val="00BF5FFC"/>
    <w:rsid w:val="00BF7476"/>
    <w:rsid w:val="00BF7CDB"/>
    <w:rsid w:val="00C00230"/>
    <w:rsid w:val="00C004E8"/>
    <w:rsid w:val="00C008B5"/>
    <w:rsid w:val="00C027C1"/>
    <w:rsid w:val="00C0331E"/>
    <w:rsid w:val="00C048F8"/>
    <w:rsid w:val="00C057CA"/>
    <w:rsid w:val="00C10949"/>
    <w:rsid w:val="00C1184A"/>
    <w:rsid w:val="00C14069"/>
    <w:rsid w:val="00C17633"/>
    <w:rsid w:val="00C20A56"/>
    <w:rsid w:val="00C20C77"/>
    <w:rsid w:val="00C216FF"/>
    <w:rsid w:val="00C21C83"/>
    <w:rsid w:val="00C2258A"/>
    <w:rsid w:val="00C23F2E"/>
    <w:rsid w:val="00C247F7"/>
    <w:rsid w:val="00C25340"/>
    <w:rsid w:val="00C30292"/>
    <w:rsid w:val="00C31011"/>
    <w:rsid w:val="00C32607"/>
    <w:rsid w:val="00C32612"/>
    <w:rsid w:val="00C3324C"/>
    <w:rsid w:val="00C33C89"/>
    <w:rsid w:val="00C416DD"/>
    <w:rsid w:val="00C52CC7"/>
    <w:rsid w:val="00C55688"/>
    <w:rsid w:val="00C57229"/>
    <w:rsid w:val="00C62A31"/>
    <w:rsid w:val="00C673E3"/>
    <w:rsid w:val="00C67820"/>
    <w:rsid w:val="00C67D1F"/>
    <w:rsid w:val="00C706E0"/>
    <w:rsid w:val="00C73DA3"/>
    <w:rsid w:val="00C74809"/>
    <w:rsid w:val="00C7555D"/>
    <w:rsid w:val="00C75C4F"/>
    <w:rsid w:val="00C815ED"/>
    <w:rsid w:val="00C8179E"/>
    <w:rsid w:val="00C81EBC"/>
    <w:rsid w:val="00C833CB"/>
    <w:rsid w:val="00C86343"/>
    <w:rsid w:val="00C90094"/>
    <w:rsid w:val="00C901D1"/>
    <w:rsid w:val="00C91CA2"/>
    <w:rsid w:val="00C92262"/>
    <w:rsid w:val="00C922BC"/>
    <w:rsid w:val="00C94128"/>
    <w:rsid w:val="00C953BA"/>
    <w:rsid w:val="00C9734D"/>
    <w:rsid w:val="00CA0224"/>
    <w:rsid w:val="00CA02B0"/>
    <w:rsid w:val="00CA257C"/>
    <w:rsid w:val="00CA3417"/>
    <w:rsid w:val="00CA5E61"/>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7D45"/>
    <w:rsid w:val="00CF2738"/>
    <w:rsid w:val="00CF34D9"/>
    <w:rsid w:val="00CF473C"/>
    <w:rsid w:val="00CF5515"/>
    <w:rsid w:val="00D00313"/>
    <w:rsid w:val="00D007B9"/>
    <w:rsid w:val="00D00843"/>
    <w:rsid w:val="00D00DA3"/>
    <w:rsid w:val="00D01393"/>
    <w:rsid w:val="00D019E8"/>
    <w:rsid w:val="00D023CA"/>
    <w:rsid w:val="00D035FD"/>
    <w:rsid w:val="00D0563D"/>
    <w:rsid w:val="00D06743"/>
    <w:rsid w:val="00D068CF"/>
    <w:rsid w:val="00D07495"/>
    <w:rsid w:val="00D07E91"/>
    <w:rsid w:val="00D144CA"/>
    <w:rsid w:val="00D1650B"/>
    <w:rsid w:val="00D16B42"/>
    <w:rsid w:val="00D203A7"/>
    <w:rsid w:val="00D20579"/>
    <w:rsid w:val="00D205F0"/>
    <w:rsid w:val="00D2288F"/>
    <w:rsid w:val="00D22899"/>
    <w:rsid w:val="00D24F4C"/>
    <w:rsid w:val="00D26623"/>
    <w:rsid w:val="00D26663"/>
    <w:rsid w:val="00D305F5"/>
    <w:rsid w:val="00D30A89"/>
    <w:rsid w:val="00D31F48"/>
    <w:rsid w:val="00D32349"/>
    <w:rsid w:val="00D33262"/>
    <w:rsid w:val="00D345E9"/>
    <w:rsid w:val="00D35694"/>
    <w:rsid w:val="00D35D3B"/>
    <w:rsid w:val="00D35E1F"/>
    <w:rsid w:val="00D35EB6"/>
    <w:rsid w:val="00D407BF"/>
    <w:rsid w:val="00D41B8B"/>
    <w:rsid w:val="00D4219F"/>
    <w:rsid w:val="00D42311"/>
    <w:rsid w:val="00D436EC"/>
    <w:rsid w:val="00D533B1"/>
    <w:rsid w:val="00D534BD"/>
    <w:rsid w:val="00D534F6"/>
    <w:rsid w:val="00D562DC"/>
    <w:rsid w:val="00D5719E"/>
    <w:rsid w:val="00D60A8A"/>
    <w:rsid w:val="00D62411"/>
    <w:rsid w:val="00D625C1"/>
    <w:rsid w:val="00D6273D"/>
    <w:rsid w:val="00D72BD4"/>
    <w:rsid w:val="00D75F38"/>
    <w:rsid w:val="00D76A30"/>
    <w:rsid w:val="00D808DE"/>
    <w:rsid w:val="00D80D4F"/>
    <w:rsid w:val="00D81951"/>
    <w:rsid w:val="00D8199C"/>
    <w:rsid w:val="00D820EA"/>
    <w:rsid w:val="00D84751"/>
    <w:rsid w:val="00D8524F"/>
    <w:rsid w:val="00D85351"/>
    <w:rsid w:val="00D863A4"/>
    <w:rsid w:val="00D879A8"/>
    <w:rsid w:val="00D90A67"/>
    <w:rsid w:val="00D93157"/>
    <w:rsid w:val="00D94261"/>
    <w:rsid w:val="00D94764"/>
    <w:rsid w:val="00D9496B"/>
    <w:rsid w:val="00D94D29"/>
    <w:rsid w:val="00D95878"/>
    <w:rsid w:val="00DA03CC"/>
    <w:rsid w:val="00DA0CEB"/>
    <w:rsid w:val="00DA250D"/>
    <w:rsid w:val="00DA4F7E"/>
    <w:rsid w:val="00DA4FDC"/>
    <w:rsid w:val="00DA50D5"/>
    <w:rsid w:val="00DA7E83"/>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3A1B"/>
    <w:rsid w:val="00DE605A"/>
    <w:rsid w:val="00DE7534"/>
    <w:rsid w:val="00DE7C33"/>
    <w:rsid w:val="00DE7C78"/>
    <w:rsid w:val="00DF3D45"/>
    <w:rsid w:val="00DF492A"/>
    <w:rsid w:val="00DF4EA9"/>
    <w:rsid w:val="00DF6E6A"/>
    <w:rsid w:val="00E018E3"/>
    <w:rsid w:val="00E02AF1"/>
    <w:rsid w:val="00E02DD0"/>
    <w:rsid w:val="00E02F8E"/>
    <w:rsid w:val="00E03244"/>
    <w:rsid w:val="00E03D25"/>
    <w:rsid w:val="00E052AD"/>
    <w:rsid w:val="00E110A2"/>
    <w:rsid w:val="00E11721"/>
    <w:rsid w:val="00E11DBD"/>
    <w:rsid w:val="00E12280"/>
    <w:rsid w:val="00E141F3"/>
    <w:rsid w:val="00E21E81"/>
    <w:rsid w:val="00E2560A"/>
    <w:rsid w:val="00E2654B"/>
    <w:rsid w:val="00E26E2D"/>
    <w:rsid w:val="00E274EE"/>
    <w:rsid w:val="00E27A14"/>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CC"/>
    <w:rsid w:val="00E67BD0"/>
    <w:rsid w:val="00E70E81"/>
    <w:rsid w:val="00E7242B"/>
    <w:rsid w:val="00E74BBF"/>
    <w:rsid w:val="00E760F7"/>
    <w:rsid w:val="00E76763"/>
    <w:rsid w:val="00E7781F"/>
    <w:rsid w:val="00E815CA"/>
    <w:rsid w:val="00E820FF"/>
    <w:rsid w:val="00E848B2"/>
    <w:rsid w:val="00E84BF6"/>
    <w:rsid w:val="00E90EF3"/>
    <w:rsid w:val="00E920A2"/>
    <w:rsid w:val="00E92E0F"/>
    <w:rsid w:val="00E9391E"/>
    <w:rsid w:val="00E93DCF"/>
    <w:rsid w:val="00EA11B9"/>
    <w:rsid w:val="00EA2160"/>
    <w:rsid w:val="00EA654E"/>
    <w:rsid w:val="00EB0338"/>
    <w:rsid w:val="00EB097E"/>
    <w:rsid w:val="00EB1399"/>
    <w:rsid w:val="00EB28BB"/>
    <w:rsid w:val="00EB303E"/>
    <w:rsid w:val="00EB35D9"/>
    <w:rsid w:val="00EB5546"/>
    <w:rsid w:val="00EB5FA8"/>
    <w:rsid w:val="00EB66C4"/>
    <w:rsid w:val="00EB7431"/>
    <w:rsid w:val="00EB79F7"/>
    <w:rsid w:val="00EC1381"/>
    <w:rsid w:val="00EC166C"/>
    <w:rsid w:val="00EC17DD"/>
    <w:rsid w:val="00EC1B31"/>
    <w:rsid w:val="00EC765B"/>
    <w:rsid w:val="00ED2F07"/>
    <w:rsid w:val="00ED5E6B"/>
    <w:rsid w:val="00ED6023"/>
    <w:rsid w:val="00ED6905"/>
    <w:rsid w:val="00ED6F58"/>
    <w:rsid w:val="00ED78EA"/>
    <w:rsid w:val="00EE40CA"/>
    <w:rsid w:val="00EE4215"/>
    <w:rsid w:val="00EE5141"/>
    <w:rsid w:val="00EE5501"/>
    <w:rsid w:val="00EE5996"/>
    <w:rsid w:val="00EE61EE"/>
    <w:rsid w:val="00EF1A8D"/>
    <w:rsid w:val="00EF30D5"/>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1022B"/>
    <w:rsid w:val="00F12437"/>
    <w:rsid w:val="00F14BFC"/>
    <w:rsid w:val="00F16BD2"/>
    <w:rsid w:val="00F176E9"/>
    <w:rsid w:val="00F24947"/>
    <w:rsid w:val="00F2615E"/>
    <w:rsid w:val="00F272A7"/>
    <w:rsid w:val="00F3418D"/>
    <w:rsid w:val="00F35036"/>
    <w:rsid w:val="00F40859"/>
    <w:rsid w:val="00F4179C"/>
    <w:rsid w:val="00F426D5"/>
    <w:rsid w:val="00F42E5B"/>
    <w:rsid w:val="00F430B9"/>
    <w:rsid w:val="00F454A4"/>
    <w:rsid w:val="00F45CCB"/>
    <w:rsid w:val="00F46606"/>
    <w:rsid w:val="00F468ED"/>
    <w:rsid w:val="00F46EC9"/>
    <w:rsid w:val="00F47EAA"/>
    <w:rsid w:val="00F50638"/>
    <w:rsid w:val="00F55A85"/>
    <w:rsid w:val="00F55B91"/>
    <w:rsid w:val="00F603AB"/>
    <w:rsid w:val="00F623BF"/>
    <w:rsid w:val="00F624C0"/>
    <w:rsid w:val="00F64172"/>
    <w:rsid w:val="00F645D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A1888"/>
    <w:rsid w:val="00FA1EAD"/>
    <w:rsid w:val="00FA476C"/>
    <w:rsid w:val="00FA5636"/>
    <w:rsid w:val="00FA7901"/>
    <w:rsid w:val="00FB04AC"/>
    <w:rsid w:val="00FB1B97"/>
    <w:rsid w:val="00FB210C"/>
    <w:rsid w:val="00FB31AA"/>
    <w:rsid w:val="00FB72D8"/>
    <w:rsid w:val="00FB7473"/>
    <w:rsid w:val="00FB7DFE"/>
    <w:rsid w:val="00FC2ACC"/>
    <w:rsid w:val="00FC3465"/>
    <w:rsid w:val="00FC4755"/>
    <w:rsid w:val="00FC4A56"/>
    <w:rsid w:val="00FC6C36"/>
    <w:rsid w:val="00FD0962"/>
    <w:rsid w:val="00FD586D"/>
    <w:rsid w:val="00FD5B0B"/>
    <w:rsid w:val="00FD5F09"/>
    <w:rsid w:val="00FD7658"/>
    <w:rsid w:val="00FE0488"/>
    <w:rsid w:val="00FE2B85"/>
    <w:rsid w:val="00FE3FB2"/>
    <w:rsid w:val="00FE4CA7"/>
    <w:rsid w:val="00FE7745"/>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paragraph" w:customStyle="1" w:styleId="TableParagraph">
    <w:name w:val="Table Paragraph"/>
    <w:basedOn w:val="Normalny"/>
    <w:rsid w:val="00C94128"/>
    <w:pPr>
      <w:widowControl w:val="0"/>
      <w:suppressAutoHyphens w:val="0"/>
      <w:autoSpaceDE w:val="0"/>
      <w:autoSpaceDN w:val="0"/>
      <w:adjustRightInd w:val="0"/>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paragraph" w:customStyle="1" w:styleId="TableParagraph">
    <w:name w:val="Table Paragraph"/>
    <w:basedOn w:val="Normalny"/>
    <w:rsid w:val="00C94128"/>
    <w:pPr>
      <w:widowControl w:val="0"/>
      <w:suppressAutoHyphens w:val="0"/>
      <w:autoSpaceDE w:val="0"/>
      <w:autoSpaceDN w:val="0"/>
      <w:adjustRightInd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491213116">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jedlin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bip.um.jedlina.pl" TargetMode="Externa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ews.wip.pl/click.html?x=a62e&amp;lc=Lmy&amp;mc=x&amp;s=5WBX&amp;u=D&amp;y=7&am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77E8-51F5-4A70-81FC-A44DE1B3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9490</Words>
  <Characters>56944</Characters>
  <Application>Microsoft Office Word</Application>
  <DocSecurity>4</DocSecurity>
  <Lines>474</Lines>
  <Paragraphs>132</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66302</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2</cp:revision>
  <cp:lastPrinted>2019-04-12T09:39:00Z</cp:lastPrinted>
  <dcterms:created xsi:type="dcterms:W3CDTF">2019-04-12T10:08:00Z</dcterms:created>
  <dcterms:modified xsi:type="dcterms:W3CDTF">2019-04-12T10:08:00Z</dcterms:modified>
</cp:coreProperties>
</file>